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2814320</wp:posOffset>
            </wp:positionH>
            <wp:positionV relativeFrom="paragraph">
              <wp:posOffset>-45082</wp:posOffset>
            </wp:positionV>
            <wp:extent cx="409575" cy="571500"/>
            <wp:effectExtent b="0" l="0" r="0" t="0"/>
            <wp:wrapSquare wrapText="left" distB="0" distT="0" distL="114300" distR="114300"/>
            <wp:docPr id="10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ВОСЬМЕ СКЛИКАННЯ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восьма  сесія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 І Ш Е Н Н 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 липня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1403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0"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щодо  встановлення  відновлення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  земельної ділянки в натурі  (на місцевості)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технічну  документацію  із  землеустрою   щодо встановлення  (відновлення)  меж  земельних  ділянок  в натурі  (на місцевості)  не  витребуваних  та не  переоформлених  земельних   часток (паїв комунальної власності) та  виділення  в користування на умовах оренди на  7 років  ФГ «Голдфілд»  для  ведення  особистого  селянського  господарства    площею 2,4021 га, кадастровий номер 5621680800:06:005:0568 із  земель  колективної  власності  колишнього  КСП «Варковицьке»  на  території  Варковицької  сільської ради, розроблену   фізичною  особою  підприємець Ткач М.В., керуючись  ст.26 Закону України «Про місцеве  самоврядування», протоколом  засідання  комісії  по  визначенню  розміру  орендної  плати, пунктом  34 частини  першої  статті  26 Закону  України «Про  землеустрій», ст.12, 124, 186 Земельного  Кодексу   України, за погодженням з постійними комісіями,  сільська  рада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земельної ділянки в натурі  (на місцевості) сільськогосподарського призначення  не  витребуваних  та не  переоформлених  земельних   часток (паїв комунальної власності), площею 2,4021га, кадастровий номер 5621680800:06:005:0568 для  ведення  особистого  селянського  господарства   із  земель  колективної  власності  колишнього  КСП «Варковицьке» на  території  Варковицької  сільської  ради.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2.Виділити ФГ «Голдфілд»  в користування земельну ділянку не  витребуваної   та  не  переоформленої  земельної  частки  (паю) на умовах оренди на  7 років    для  ведення  особистого  селянського  господарства    площею  2,4021га, кадастровий номер 5621680800:06:005:0568 із  земель  колективної  власності колишнього  КСП «Варковицьке»  на території  Варковицької сільської ради Дубенського району Рівненської  області.</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3.Встановити  щорічну  орендну  плату в  розмірі 12% від нормативної  грошової  оцінки  проіндексованої  вартості  земельної  частки  (паю), що   становить  5009,83грн. (п’ять тисяч  дев’ять гривень  83 копійки) за  орендовану  не  витребувану  та  не  переоформлену  земельну частку (пай).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  разі  зміни  коефіцієнта індексації ФГ «Голдфілд»  провести  перерахунок  орендної  плати  відповідно  до   встановленого    коефіцієнта  індексації.</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5.ФГ «Голдфілд» оформити  право  оренди  на  земельну ділянку в порядку визначеному  законодавством.</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6.Контроль  за  виконання   даного  рішення  покласти  на постійну комісію Варковицької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А.С.)</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Юрій  ПАРФЕНЮК</w:t>
      </w:r>
    </w:p>
    <w:sectPr>
      <w:pgSz w:h="16838" w:w="11906" w:orient="portrait"/>
      <w:pgMar w:bottom="850"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T9osnBO+wDuYBYNyXQmdHbaeA==">CgMxLjA4AHIhMWNDd0ZsMjJTSENXcElSejgzMVJueVVNcFprQ0daQm1D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2024-07-11T09:39:00Z</dcterms:created>
  <dc:creator>user</dc:creator>
</cp:coreProperties>
</file>