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2767330</wp:posOffset>
            </wp:positionH>
            <wp:positionV relativeFrom="paragraph">
              <wp:posOffset>31750</wp:posOffset>
            </wp:positionV>
            <wp:extent cx="409575" cy="571500"/>
            <wp:effectExtent b="0" l="0" r="0" t="0"/>
            <wp:wrapSquare wrapText="left" distB="0" distT="0" distL="114300" distR="114300"/>
            <wp:docPr id="104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79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79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ВАРКОВИЦЬКА  СІЛЬСЬКА  РАДА</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ВОСЬМЕ СКЛИКАННЯ</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восьма  сесія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 І Ш Е Н Н Я</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09 липня 2024 року</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41"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4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1404</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40"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4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землеустрою, щодо  встановлення  відновлення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  земельної ділянки в натурі  (на місцевості)</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Розглянувши  технічну  документацію  із  землеустрою   щодо встановлення  (відновлення) меж  земельних  ділянок  в натурі  (на місцевості)  не  витребуваних  та не  переоформлених  земельних   часток (паїв комунальної власності), та  виділення  в користування на умовах оренди на  7 років  ФГ «Голдфілд»  для  ведення  особистого  селянського  господарства    площею 0.2241 га, кадастровий номер 5621680800:09:001:0335 із  земель  колективної  власності  колишнього  КСП «Варковицьке»  на  території  Варковицької  сільської ради, розроблену   фізичною  особою  підприємцем  Половей В.В., керуючись  ст.26 Закону України «Про місцеве  самоврядування», протоколом  засідання  комісії  по  визначенню  розміру  орендної  плати, пунктом  34 частини  першої  статті  26 Закону  України «Про  землеустрій», ст.12, 124, 186 Земельного  Кодексу України, за погодженням з постійними комісіями, сільська  рада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ВИРІШИЛА:</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1.Затвердити   технічну документацію із землеустрою  щодо  встановлення  відновлення  меж</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земельної ділянки в натурі  (на місцевості) сільськогосподарського призначення  не  витребуваних  та не  переоформлених  земельних   часток (паїв комунальної власності), площею 0,2241га., кадастровий номер 5621680800:09:001:0335 для  ведення  особистого  селянського  господарства   із  земель  колективної  власності  колишнього  КСП «Варковицьке» на  території  Варковицької  сільської  ради.</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2.Виділити ФГ «Голдфілд»  в користування земельну ділянку не  витребуваної   та  не  переоформленої  земельної  частки  (паю) на умовах оренди на  7 років    для  ведення  особистого  селянського  господарства    площею 0,2241га., кадастровий номер 5621680800:09:001:0335 із  земель  колективної  власності колишнього  КСП «Варковицьке»  на території  Варковицької сільської ради Дубенського району Рівненської  області.</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3.Встановити  щорічну  орендну  плату в  розмірі 12% від нормативної  грошової  оцінки  проіндексованої  вартості  земельної  частки  (паю), що   становить  33,03грн. (тридцять  три  гривні  03 копійки) за  орендовану  не  витребувану  та  не  переоформлену  земельну частку</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(пай).</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4.У  разі  зміни  коефіцієнта індексації ФГ «Голдфілд»  провести  перерахунок  орендної  плати  відповідно  до   встановленого    коефіцієнта  індексації.</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5.ФГ «Голдфілд» оформити  право  оренди  на  земельну ділянку в порядку визначеному  законодавством.</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6.Контроль  за  виконання   даного  рішення  покласти  на постійну комісію Варковицької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(Ступачук А.С.)</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Юрій  ПАРФЕНЮК</w:t>
      </w:r>
    </w:p>
    <w:sectPr>
      <w:pgSz w:h="16838" w:w="11906" w:orient="portrait"/>
      <w:pgMar w:bottom="850" w:top="426"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val="ru-RU"/>
    </w:r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ru-RU" w:val="ru-RU"/>
    </w:rPr>
  </w:style>
  <w:style w:type="paragraph" w:styleId="Верхнийколонтитул">
    <w:name w:val="Верхний колонтитул"/>
    <w:basedOn w:val="Обычный"/>
    <w:next w:val="Верхнийколонтитул"/>
    <w:autoRedefine w:val="0"/>
    <w:hidden w:val="0"/>
    <w:qFormat w:val="1"/>
    <w:pPr>
      <w:tabs>
        <w:tab w:val="center" w:leader="none" w:pos="4677"/>
        <w:tab w:val="right" w:leader="none" w:pos="9355"/>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ВерхнийколонтитулЗнак">
    <w:name w:val="Верхний колонтитул Знак"/>
    <w:basedOn w:val="Основнойшрифтабзаца"/>
    <w:next w:val="ВерхнийколонтитулЗнак"/>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ru-RU" w:val="ru-RU"/>
    </w:rPr>
  </w:style>
  <w:style w:type="paragraph" w:styleId="Нижнийколонтитул">
    <w:name w:val="Нижний колонтитул"/>
    <w:basedOn w:val="Обычный"/>
    <w:next w:val="Нижнийколонтитул"/>
    <w:autoRedefine w:val="0"/>
    <w:hidden w:val="0"/>
    <w:qFormat w:val="1"/>
    <w:pPr>
      <w:tabs>
        <w:tab w:val="center" w:leader="none" w:pos="4677"/>
        <w:tab w:val="right" w:leader="none" w:pos="9355"/>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hT9osnBO+wDuYBYNyXQmdHbaeA==">CgMxLjA4AHIhMWNDd0ZsMjJTSENXcElSejgzMVJueVVNcFprQ0daQm1D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2024-07-11T09:39:00Z</dcterms:created>
  <dc:creator>user</dc:creator>
</cp:coreProperties>
</file>