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820"/>
          <w:tab w:val="left" w:leader="none" w:pos="7996"/>
        </w:tabs>
        <w:spacing w:line="240" w:lineRule="auto"/>
        <w:jc w:val="righ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                                                                                                  </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276" w:lineRule="auto"/>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2753995</wp:posOffset>
            </wp:positionH>
            <wp:positionV relativeFrom="paragraph">
              <wp:posOffset>-320039</wp:posOffset>
            </wp:positionV>
            <wp:extent cx="409575" cy="571500"/>
            <wp:effectExtent b="0" l="0" r="0" t="0"/>
            <wp:wrapSquare wrapText="left" distB="0" distT="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9575" cy="571500"/>
                    </a:xfrm>
                    <a:prstGeom prst="rect"/>
                    <a:ln/>
                  </pic:spPr>
                </pic:pic>
              </a:graphicData>
            </a:graphic>
          </wp:anchor>
        </w:drawing>
      </w:r>
    </w:p>
    <w:p w:rsidR="00000000" w:rsidDel="00000000" w:rsidP="00000000" w:rsidRDefault="00000000" w:rsidRPr="00000000" w14:paraId="0000000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(шістдесят п’ята сесія</w:t>
      </w:r>
      <w:r w:rsidDel="00000000" w:rsidR="00000000" w:rsidRPr="00000000">
        <w:rPr>
          <w:rFonts w:ascii="Times New Roman" w:cs="Times New Roman" w:eastAsia="Times New Roman" w:hAnsi="Times New Roman"/>
          <w:smallCaps w:val="1"/>
          <w:rtl w:val="0"/>
        </w:rPr>
        <w:t xml:space="preserve">)</w:t>
      </w: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mallCaps w:val="1"/>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9">
            <w:pPr>
              <w:widowControl w:val="0"/>
              <w:tabs>
                <w:tab w:val="left" w:leader="none" w:pos="4680"/>
                <w:tab w:val="left" w:leader="none" w:pos="6804"/>
              </w:tabs>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 жовтня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2"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A">
            <w:pPr>
              <w:widowControl w:val="0"/>
              <w:tabs>
                <w:tab w:val="left" w:leader="none" w:pos="4680"/>
                <w:tab w:val="left" w:leader="none" w:pos="6804"/>
              </w:tabs>
              <w:spacing w:line="240" w:lineRule="auto"/>
              <w:jc w:val="center"/>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0B">
            <w:pPr>
              <w:widowControl w:val="0"/>
              <w:tabs>
                <w:tab w:val="left" w:leader="none" w:pos="4680"/>
                <w:tab w:val="left" w:leader="none" w:pos="6804"/>
              </w:tabs>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1783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C">
      <w:pPr>
        <w:tabs>
          <w:tab w:val="left" w:leader="none" w:pos="915"/>
        </w:tabs>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tabs>
          <w:tab w:val="left" w:leader="none" w:pos="91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передачу земельної  ділянки  у  власність</w:t>
      </w:r>
    </w:p>
    <w:p w:rsidR="00000000" w:rsidDel="00000000" w:rsidP="00000000" w:rsidRDefault="00000000" w:rsidRPr="00000000" w14:paraId="0000000E">
      <w:pPr>
        <w:tabs>
          <w:tab w:val="left" w:leader="none" w:pos="91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будівництва і обслуговування житлового</w:t>
      </w:r>
    </w:p>
    <w:p w:rsidR="00000000" w:rsidDel="00000000" w:rsidP="00000000" w:rsidRDefault="00000000" w:rsidRPr="00000000" w14:paraId="0000000F">
      <w:pPr>
        <w:tabs>
          <w:tab w:val="left" w:leader="none" w:pos="91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будинку, господарських  будівель та споруд </w:t>
      </w:r>
    </w:p>
    <w:p w:rsidR="00000000" w:rsidDel="00000000" w:rsidP="00000000" w:rsidRDefault="00000000" w:rsidRPr="00000000" w14:paraId="00000010">
      <w:pPr>
        <w:tabs>
          <w:tab w:val="left" w:leader="none" w:pos="915"/>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Амброзюк  Олександрі Трохимівні</w:t>
      </w:r>
    </w:p>
    <w:p w:rsidR="00000000" w:rsidDel="00000000" w:rsidP="00000000" w:rsidRDefault="00000000" w:rsidRPr="00000000" w14:paraId="00000011">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Розглянувши заяву, технічну документацію із землеустрою громадянки Амброзюк Олександри Трохимівни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та  споруд, яка знаходиться за адресою с. Варковичі  вул. Загребельна,4 виготовлену ФОП  Парфенюк В.В.  та  керуючись статтями 118, 121 Земельного кодексу України,  п. 34 ст. 26 Закону України   " Про місцеве самоврядування в Україні",  сільська рада </w:t>
      </w:r>
    </w:p>
    <w:p w:rsidR="00000000" w:rsidDel="00000000" w:rsidP="00000000" w:rsidRDefault="00000000" w:rsidRPr="00000000" w14:paraId="00000013">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И Р І Ш И Л А:</w:t>
      </w:r>
    </w:p>
    <w:p w:rsidR="00000000" w:rsidDel="00000000" w:rsidP="00000000" w:rsidRDefault="00000000" w:rsidRPr="00000000" w14:paraId="00000015">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1.Затвердити технічну документацію із землеустрою, щодо встановлення  (відновлення) меж  земельної  ділянки в натурі (на місцевості) кадастровий номер 5621680800:04:003:0152, площею 0,2500га у власність  громадянці Амброзюк Олександрі Трохимівні для  будівництва і обслуговування  житлового будинку, господарських  будівель та споруд, яка знаходиться  за адресою с. Варковичі  вул. Загребельна, 4  Дубенського району  Рівненської  області. </w:t>
      </w:r>
    </w:p>
    <w:p w:rsidR="00000000" w:rsidDel="00000000" w:rsidP="00000000" w:rsidRDefault="00000000" w:rsidRPr="00000000" w14:paraId="00000017">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Передати  громадянці Амброзюк Олександрі Трохимівні у власність  земельну ділянку площею 0,2500га, кадастровий номер 5621680800:04:003:0152 для  будівництва і обслуговування житлового будинку, господарських будівель та споруд за  рахунок земель житлової  та громадської забудови Варковицької  сільської  ради,  яка  знаходиться  в с. Варковичі  вул. Загребельна, 4  Дубенського  району  Рівненської  області.</w:t>
      </w:r>
    </w:p>
    <w:p w:rsidR="00000000" w:rsidDel="00000000" w:rsidP="00000000" w:rsidRDefault="00000000" w:rsidRPr="00000000" w14:paraId="00000018">
      <w:pPr>
        <w:tabs>
          <w:tab w:val="left" w:leader="none" w:pos="1725"/>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3.Громадянці Амброзюк Олександрі Трохимівні оформити право на земельну ділянку в порядку  визначеному  законодавством.</w:t>
      </w:r>
    </w:p>
    <w:p w:rsidR="00000000" w:rsidDel="00000000" w:rsidP="00000000" w:rsidRDefault="00000000" w:rsidRPr="00000000" w14:paraId="00000019">
      <w:pPr>
        <w:tabs>
          <w:tab w:val="left" w:leader="none" w:pos="1350"/>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4.Контроль  за  виконанням   рішення   покласти  на  землевпорядника  сільської  ради. </w:t>
      </w:r>
    </w:p>
    <w:p w:rsidR="00000000" w:rsidDel="00000000" w:rsidP="00000000" w:rsidRDefault="00000000" w:rsidRPr="00000000" w14:paraId="0000001A">
      <w:pPr>
        <w:tabs>
          <w:tab w:val="left" w:leader="none" w:pos="1350"/>
        </w:tabs>
        <w:spacing w:line="240" w:lineRule="auto"/>
        <w:rPr>
          <w:rFonts w:ascii="Calibri" w:cs="Calibri" w:eastAsia="Calibri" w:hAnsi="Calibri"/>
        </w:rPr>
      </w:pPr>
      <w:r w:rsidDel="00000000" w:rsidR="00000000" w:rsidRPr="00000000">
        <w:rPr>
          <w:rFonts w:ascii="Times New Roman" w:cs="Times New Roman" w:eastAsia="Times New Roman" w:hAnsi="Times New Roman"/>
          <w:sz w:val="28"/>
          <w:szCs w:val="28"/>
          <w:rtl w:val="0"/>
        </w:rPr>
        <w:t xml:space="preserve"> Сільський  голова                                                       Юрій ПАРФЕНЮК</w:t>
      </w:r>
      <w:r w:rsidDel="00000000" w:rsidR="00000000" w:rsidRPr="00000000">
        <w:rPr>
          <w:rtl w:val="0"/>
        </w:rPr>
      </w:r>
    </w:p>
    <w:sectPr>
      <w:pgSz w:h="15840" w:w="12240" w:orient="portrait"/>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