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ab/>
        <w:tab/>
        <w:tab/>
        <w:t xml:space="preserve">                 </w:t>
      </w:r>
      <w:r w:rsidDel="00000000" w:rsidR="00000000" w:rsidRPr="00000000">
        <w:rPr>
          <w:rFonts w:ascii="Times New Roman" w:cs="Times New Roman" w:eastAsia="Times New Roman" w:hAnsi="Times New Roman"/>
          <w:sz w:val="24"/>
          <w:szCs w:val="24"/>
        </w:rPr>
        <w:drawing>
          <wp:inline distB="0" distT="0" distL="114300" distR="114300">
            <wp:extent cx="708025" cy="914400"/>
            <wp:effectExtent b="0" l="0" r="0" t="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08025"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sz w:val="28"/>
          <w:szCs w:val="28"/>
        </w:rPr>
      </w:pPr>
      <w:r w:rsidDel="00000000" w:rsidR="00000000" w:rsidRPr="00000000">
        <w:rPr>
          <w:rFonts w:ascii="Calibri" w:cs="Calibri" w:eastAsia="Calibri" w:hAnsi="Calibri"/>
          <w:b w:val="1"/>
          <w:bCs w:val="1"/>
          <w:sz w:val="32"/>
          <w:szCs w:val="32"/>
          <w:rtl w:val="0"/>
        </w:rPr>
        <w:t xml:space="preserve">                                </w:t>
      </w:r>
      <w:r w:rsidDel="00000000" w:rsidR="00000000" w:rsidRPr="00000000">
        <w:rPr>
          <w:rFonts w:ascii="Times New Roman" w:cs="Times New Roman" w:eastAsia="Times New Roman" w:hAnsi="Times New Roman"/>
          <w:b w:val="1"/>
          <w:bCs w:val="1"/>
          <w:smallCaps w:val="1"/>
          <w:sz w:val="28"/>
          <w:szCs w:val="28"/>
          <w:rtl w:val="0"/>
        </w:rPr>
        <w:t xml:space="preserve">ВАРКОВИЦЬКА СІЛЬСЬКА РАДА </w:t>
      </w: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mallCaps w:val="1"/>
          <w:sz w:val="28"/>
          <w:szCs w:val="28"/>
          <w:rtl w:val="0"/>
        </w:rPr>
        <w:t xml:space="preserve">ВОСЬМЕ СКЛИКАННЯ</w:t>
      </w:r>
      <w:r w:rsidDel="00000000" w:rsidR="00000000" w:rsidRPr="00000000">
        <w:rPr>
          <w:rtl w:val="0"/>
        </w:rPr>
      </w:r>
    </w:p>
    <w:p w:rsidR="00000000" w:rsidDel="00000000" w:rsidP="00000000" w:rsidRDefault="00000000" w:rsidRPr="00000000" w14:paraId="00000004">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(шістдесят п’ята сесія</w:t>
      </w:r>
      <w:r w:rsidDel="00000000" w:rsidR="00000000" w:rsidRPr="00000000">
        <w:rPr>
          <w:rFonts w:ascii="Times New Roman" w:cs="Times New Roman" w:eastAsia="Times New Roman" w:hAnsi="Times New Roman"/>
          <w:smallCaps w:val="1"/>
          <w:rtl w:val="0"/>
        </w:rPr>
        <w:t xml:space="preserve">)</w:t>
      </w: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mallCaps w:val="1"/>
          <w:rtl w:val="0"/>
        </w:rPr>
        <w:t xml:space="preserve"> РІШЕННЯ</w:t>
      </w:r>
      <w:r w:rsidDel="00000000" w:rsidR="00000000" w:rsidRPr="00000000">
        <w:rPr>
          <w:rtl w:val="0"/>
        </w:rPr>
      </w:r>
    </w:p>
    <w:tbl>
      <w:tblPr>
        <w:tblStyle w:val="Table1"/>
        <w:tblW w:w="9287.0" w:type="dxa"/>
        <w:jc w:val="center"/>
        <w:tblLayout w:type="fixed"/>
        <w:tblLook w:val="0000"/>
      </w:tblPr>
      <w:tblGrid>
        <w:gridCol w:w="3095"/>
        <w:gridCol w:w="3096"/>
        <w:gridCol w:w="3096"/>
        <w:tblGridChange w:id="0">
          <w:tblGrid>
            <w:gridCol w:w="3095"/>
            <w:gridCol w:w="3096"/>
            <w:gridCol w:w="3096"/>
          </w:tblGrid>
        </w:tblGridChange>
      </w:tblGrid>
      <w:tr>
        <w:trPr>
          <w:cantSplit w:val="0"/>
          <w:tblHeader w:val="0"/>
        </w:trPr>
        <w:tc>
          <w:tcPr>
            <w:vAlign w:val="top"/>
          </w:tcPr>
          <w:p w:rsidR="00000000" w:rsidDel="00000000" w:rsidP="00000000" w:rsidRDefault="00000000" w:rsidRPr="00000000" w14:paraId="00000007">
            <w:pPr>
              <w:widowControl w:val="0"/>
              <w:tabs>
                <w:tab w:val="left" w:leader="none" w:pos="4680"/>
                <w:tab w:val="left" w:leader="none" w:pos="6804"/>
              </w:tabs>
              <w:spacing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16 жовтня  2025 року</w:t>
            </w:r>
            <w:r w:rsidDel="00000000" w:rsidR="00000000" w:rsidRPr="00000000">
              <mc:AlternateContent>
                <mc:Choice Requires="wpg">
                  <w:drawing>
                    <wp:anchor allowOverlap="1" behindDoc="0" distB="4294967294" distT="4294967294" distL="114300" distR="114300" hidden="0" layoutInCell="1" locked="0" relativeHeight="0" simplePos="0">
                      <wp:simplePos x="0" y="0"/>
                      <wp:positionH relativeFrom="column">
                        <wp:posOffset>5716</wp:posOffset>
                      </wp:positionH>
                      <wp:positionV relativeFrom="paragraph">
                        <wp:posOffset>175261</wp:posOffset>
                      </wp:positionV>
                      <wp:extent cx="1790700" cy="12700"/>
                      <wp:effectExtent b="0" l="0" r="0" t="0"/>
                      <wp:wrapNone/>
                      <wp:docPr id="2" name=""/>
                      <a:graphic>
                        <a:graphicData uri="http://schemas.microsoft.com/office/word/2010/wordprocessingShape">
                          <wps:wsp>
                            <wps:cNvCnPr/>
                            <wps:spPr>
                              <a:xfrm>
                                <a:off x="4450650" y="3780000"/>
                                <a:ext cx="1790700"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5716</wp:posOffset>
                      </wp:positionH>
                      <wp:positionV relativeFrom="paragraph">
                        <wp:posOffset>175261</wp:posOffset>
                      </wp:positionV>
                      <wp:extent cx="1790700" cy="12700"/>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790700" cy="12700"/>
                              </a:xfrm>
                              <a:prstGeom prst="rect"/>
                              <a:ln/>
                            </pic:spPr>
                          </pic:pic>
                        </a:graphicData>
                      </a:graphic>
                    </wp:anchor>
                  </w:drawing>
                </mc:Fallback>
              </mc:AlternateContent>
            </w:r>
          </w:p>
        </w:tc>
        <w:tc>
          <w:tcPr>
            <w:vAlign w:val="top"/>
          </w:tcPr>
          <w:p w:rsidR="00000000" w:rsidDel="00000000" w:rsidP="00000000" w:rsidRDefault="00000000" w:rsidRPr="00000000" w14:paraId="00000008">
            <w:pPr>
              <w:widowControl w:val="0"/>
              <w:tabs>
                <w:tab w:val="left" w:leader="none" w:pos="4680"/>
                <w:tab w:val="left" w:leader="none" w:pos="6804"/>
              </w:tabs>
              <w:spacing w:line="240" w:lineRule="auto"/>
              <w:jc w:val="center"/>
              <w:rPr>
                <w:rFonts w:ascii="Times New Roman" w:cs="Times New Roman" w:eastAsia="Times New Roman" w:hAnsi="Times New Roman"/>
              </w:rPr>
            </w:pPr>
            <w:r w:rsidDel="00000000" w:rsidR="00000000" w:rsidRPr="00000000">
              <w:rPr>
                <w:rtl w:val="0"/>
              </w:rPr>
            </w:r>
          </w:p>
        </w:tc>
        <w:tc>
          <w:tcPr>
            <w:vAlign w:val="top"/>
          </w:tcPr>
          <w:p w:rsidR="00000000" w:rsidDel="00000000" w:rsidP="00000000" w:rsidRDefault="00000000" w:rsidRPr="00000000" w14:paraId="00000009">
            <w:pPr>
              <w:widowControl w:val="0"/>
              <w:tabs>
                <w:tab w:val="left" w:leader="none" w:pos="4680"/>
                <w:tab w:val="left" w:leader="none" w:pos="6804"/>
              </w:tabs>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1784     </w:t>
            </w:r>
            <w:r w:rsidDel="00000000" w:rsidR="00000000" w:rsidRPr="00000000">
              <mc:AlternateContent>
                <mc:Choice Requires="wpg">
                  <w:drawing>
                    <wp:anchor allowOverlap="1" behindDoc="0" distB="4294967294" distT="4294967294" distL="114300" distR="114300" hidden="0" layoutInCell="1" locked="0" relativeHeight="0" simplePos="0">
                      <wp:simplePos x="0" y="0"/>
                      <wp:positionH relativeFrom="column">
                        <wp:posOffset>226695</wp:posOffset>
                      </wp:positionH>
                      <wp:positionV relativeFrom="paragraph">
                        <wp:posOffset>175261</wp:posOffset>
                      </wp:positionV>
                      <wp:extent cx="1438275" cy="12700"/>
                      <wp:effectExtent b="0" l="0" r="0" t="0"/>
                      <wp:wrapNone/>
                      <wp:docPr id="1" name=""/>
                      <a:graphic>
                        <a:graphicData uri="http://schemas.microsoft.com/office/word/2010/wordprocessingShape">
                          <wps:wsp>
                            <wps:cNvCnPr/>
                            <wps:spPr>
                              <a:xfrm>
                                <a:off x="4626863" y="3780000"/>
                                <a:ext cx="1438275"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226695</wp:posOffset>
                      </wp:positionH>
                      <wp:positionV relativeFrom="paragraph">
                        <wp:posOffset>175261</wp:posOffset>
                      </wp:positionV>
                      <wp:extent cx="1438275" cy="12700"/>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438275" cy="12700"/>
                              </a:xfrm>
                              <a:prstGeom prst="rect"/>
                              <a:ln/>
                            </pic:spPr>
                          </pic:pic>
                        </a:graphicData>
                      </a:graphic>
                    </wp:anchor>
                  </w:drawing>
                </mc:Fallback>
              </mc:AlternateContent>
            </w:r>
          </w:p>
        </w:tc>
      </w:tr>
    </w:tbl>
    <w:p w:rsidR="00000000" w:rsidDel="00000000" w:rsidP="00000000" w:rsidRDefault="00000000" w:rsidRPr="00000000" w14:paraId="0000000A">
      <w:pPr>
        <w:tabs>
          <w:tab w:val="left" w:leader="none" w:pos="4820"/>
          <w:tab w:val="left" w:leader="none" w:pos="7998"/>
        </w:tabs>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Про затвердження технічної документації із                                                                                      землеустрою гр. Зорук  Наталії Миколаївні щодо                                                                                      встановлення (відновлення) меж земельних                                                                                                   ділянок в натурі (на місцевості), для ведення                                                                                           особистого селянського господарства </w:t>
      </w:r>
    </w:p>
    <w:p w:rsidR="00000000" w:rsidDel="00000000" w:rsidP="00000000" w:rsidRDefault="00000000" w:rsidRPr="00000000" w14:paraId="0000000C">
      <w:pPr>
        <w:spacing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D">
      <w:pPr>
        <w:spacing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Розглянувши заяву громадянки Зорук Наталії Миколаївни, жительки  с.Крилів вул. Богдана Хмельницького, про затвердження технічної документації із землеустрою щодо встановлення (відновлення) меж земельних ділянок в натурі (на місцевості), для ведення особистого селянського господарства із земель колективної власності колишнього КСП "Варковицьке" на території Варковицької сільської ради, розроблену ФОП Парфенюк В.В., керуючись ст.121 Земельного кодексу України, ст..55 Закону України "Про  землеустрій", Законом України "Про виділення в натурі (на місцевості) земельних ділянок власникам земельних часток (паїв)",  ст..26 Закону України  "Про місцеве самоврядування в Україні", сільська рада</w:t>
      </w:r>
    </w:p>
    <w:p w:rsidR="00000000" w:rsidDel="00000000" w:rsidP="00000000" w:rsidRDefault="00000000" w:rsidRPr="00000000" w14:paraId="0000000E">
      <w:pPr>
        <w:spacing w:line="240" w:lineRule="auto"/>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0F">
      <w:pPr>
        <w:spacing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 И Р І Ш И Л А:</w:t>
      </w:r>
    </w:p>
    <w:p w:rsidR="00000000" w:rsidDel="00000000" w:rsidP="00000000" w:rsidRDefault="00000000" w:rsidRPr="00000000" w14:paraId="00000010">
      <w:pPr>
        <w:spacing w:line="240" w:lineRule="auto"/>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1">
      <w:pPr>
        <w:spacing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Затвердити технічну документацію із землеустрою щодо встановлення (відновлення) меж земельних ділянок в натурі (на місцевості) громадянки Зорук Наталії Миколаївни для ведення особистого селянського господарства із земель колективної власності колишнього КСП "Варковицьке" на території Варковицької сільської ради:                                                                              -  масив №28 (рілля) ділянка №2 площею 1,3700га., кадастровий номер 56216808000:09:001:0003,  </w:t>
      </w:r>
    </w:p>
    <w:p w:rsidR="00000000" w:rsidDel="00000000" w:rsidP="00000000" w:rsidRDefault="00000000" w:rsidRPr="00000000" w14:paraId="00000012">
      <w:pPr>
        <w:spacing w:line="240" w:lineRule="auto"/>
        <w:jc w:val="both"/>
        <w:rPr>
          <w:rFonts w:ascii="Times New Roman" w:cs="Times New Roman" w:eastAsia="Times New Roman" w:hAnsi="Times New Roman"/>
          <w:color w:val="ff0000"/>
          <w:sz w:val="26"/>
          <w:szCs w:val="26"/>
        </w:rPr>
      </w:pPr>
      <w:r w:rsidDel="00000000" w:rsidR="00000000" w:rsidRPr="00000000">
        <w:rPr>
          <w:rFonts w:ascii="Times New Roman" w:cs="Times New Roman" w:eastAsia="Times New Roman" w:hAnsi="Times New Roman"/>
          <w:sz w:val="26"/>
          <w:szCs w:val="26"/>
          <w:rtl w:val="0"/>
        </w:rPr>
        <w:t xml:space="preserve">- масив №49 (пасовище) ділянка №25 площею 0,1634га., кадастровий номер 56216808000:09:001:0021 у власність взамін успадкованого сертифіката на право на земельну частку (пай) серії РВ №</w:t>
      </w:r>
      <w:r w:rsidDel="00000000" w:rsidR="00000000" w:rsidRPr="00000000">
        <w:rPr>
          <w:rFonts w:ascii="Times New Roman" w:cs="Times New Roman" w:eastAsia="Times New Roman" w:hAnsi="Times New Roman"/>
          <w:color w:val="ff0000"/>
          <w:sz w:val="26"/>
          <w:szCs w:val="26"/>
          <w:rtl w:val="0"/>
        </w:rPr>
        <w:t xml:space="preserve"> </w:t>
      </w:r>
      <w:r w:rsidDel="00000000" w:rsidR="00000000" w:rsidRPr="00000000">
        <w:rPr>
          <w:rFonts w:ascii="Times New Roman" w:cs="Times New Roman" w:eastAsia="Times New Roman" w:hAnsi="Times New Roman"/>
          <w:sz w:val="26"/>
          <w:szCs w:val="26"/>
          <w:rtl w:val="0"/>
        </w:rPr>
        <w:t xml:space="preserve">0099652</w:t>
      </w:r>
      <w:r w:rsidDel="00000000" w:rsidR="00000000" w:rsidRPr="00000000">
        <w:rPr>
          <w:rtl w:val="0"/>
        </w:rPr>
      </w:r>
    </w:p>
    <w:p w:rsidR="00000000" w:rsidDel="00000000" w:rsidP="00000000" w:rsidRDefault="00000000" w:rsidRPr="00000000" w14:paraId="00000013">
      <w:pPr>
        <w:spacing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2.Виділити в натурі гр.Зорук Наталії Миколаївні земельні ділянки:                </w:t>
      </w:r>
    </w:p>
    <w:p w:rsidR="00000000" w:rsidDel="00000000" w:rsidP="00000000" w:rsidRDefault="00000000" w:rsidRPr="00000000" w14:paraId="00000014">
      <w:pPr>
        <w:spacing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Рілля площею – 1,3700га., кадастровий номер 5621680800:09:001:0003                                                     Пасовище  площею – 0,1634га., кадастровий номер 5621680800:09:001:0021 для ведення особистого селянського господарства, розташованої за межами населених пунктів на території Варковицької сільської ради Дубенського району Рівненської області.</w:t>
      </w:r>
    </w:p>
    <w:p w:rsidR="00000000" w:rsidDel="00000000" w:rsidP="00000000" w:rsidRDefault="00000000" w:rsidRPr="00000000" w14:paraId="00000015">
      <w:pPr>
        <w:spacing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Громадянці Зорук Наталії Миколаївні оформити право власності на земельні ділянки в порядку визначеному законодавством. </w:t>
      </w:r>
    </w:p>
    <w:p w:rsidR="00000000" w:rsidDel="00000000" w:rsidP="00000000" w:rsidRDefault="00000000" w:rsidRPr="00000000" w14:paraId="00000016">
      <w:pPr>
        <w:spacing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 Контроль за виконання даного рішення покласти на землевпорядника сільської ради.</w:t>
        <w:br w:type="textWrapping"/>
      </w:r>
    </w:p>
    <w:p w:rsidR="00000000" w:rsidDel="00000000" w:rsidP="00000000" w:rsidRDefault="00000000" w:rsidRPr="00000000" w14:paraId="00000017">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Сільський голова </w:t>
        <w:tab/>
        <w:tab/>
        <w:tab/>
        <w:tab/>
        <w:tab/>
        <w:tab/>
        <w:t xml:space="preserve"> Юрій ПАРФЕНЮК   </w:t>
      </w:r>
    </w:p>
    <w:p w:rsidR="00000000" w:rsidDel="00000000" w:rsidP="00000000" w:rsidRDefault="00000000" w:rsidRPr="00000000" w14:paraId="00000018">
      <w:pPr>
        <w:tabs>
          <w:tab w:val="left" w:leader="none" w:pos="1350"/>
        </w:tabs>
        <w:spacing w:line="240" w:lineRule="auto"/>
        <w:rPr>
          <w:rFonts w:ascii="Times New Roman" w:cs="Times New Roman" w:eastAsia="Times New Roman" w:hAnsi="Times New Roman"/>
          <w:b w:val="1"/>
          <w:bCs w:val="1"/>
          <w:sz w:val="32"/>
          <w:szCs w:val="32"/>
        </w:rPr>
      </w:pPr>
      <w:r w:rsidDel="00000000" w:rsidR="00000000" w:rsidRPr="00000000">
        <w:rPr>
          <w:rtl w:val="0"/>
        </w:rPr>
      </w:r>
    </w:p>
    <w:sectPr>
      <w:pgSz w:h="15840" w:w="12240" w:orient="portrait"/>
      <w:pgMar w:bottom="1440" w:top="36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