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990C83" w:rsidRPr="00990C83">
        <w:rPr>
          <w:rFonts w:ascii="Times New Roman" w:hAnsi="Times New Roman"/>
          <w:b/>
          <w:bCs/>
          <w:sz w:val="24"/>
          <w:szCs w:val="24"/>
          <w:lang w:val="uk-UA"/>
        </w:rPr>
        <w:t>09310000-5 - Електрична енергія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0C83">
        <w:rPr>
          <w:rFonts w:ascii="Times New Roman" w:hAnsi="Times New Roman"/>
          <w:sz w:val="24"/>
          <w:szCs w:val="24"/>
          <w:lang w:val="uk-UA"/>
        </w:rPr>
        <w:t>Електрична енергія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990C83">
        <w:rPr>
          <w:rFonts w:ascii="Times New Roman" w:hAnsi="Times New Roman"/>
          <w:sz w:val="24"/>
          <w:szCs w:val="24"/>
          <w:lang w:val="uk-UA"/>
        </w:rPr>
        <w:t>09</w:t>
      </w:r>
      <w:r w:rsidR="003D332C">
        <w:rPr>
          <w:rFonts w:ascii="Times New Roman" w:hAnsi="Times New Roman"/>
          <w:sz w:val="24"/>
          <w:szCs w:val="24"/>
          <w:lang w:val="uk-UA"/>
        </w:rPr>
        <w:t>3</w:t>
      </w:r>
      <w:r w:rsidR="00990C83">
        <w:rPr>
          <w:rFonts w:ascii="Times New Roman" w:hAnsi="Times New Roman"/>
          <w:sz w:val="24"/>
          <w:szCs w:val="24"/>
          <w:lang w:val="uk-UA"/>
        </w:rPr>
        <w:t>1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990C83">
        <w:rPr>
          <w:rFonts w:ascii="Times New Roman" w:hAnsi="Times New Roman"/>
          <w:sz w:val="24"/>
          <w:szCs w:val="24"/>
          <w:lang w:val="uk-UA"/>
        </w:rPr>
        <w:t>5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990C83">
        <w:rPr>
          <w:rFonts w:ascii="Times New Roman" w:hAnsi="Times New Roman"/>
          <w:sz w:val="24"/>
          <w:szCs w:val="24"/>
          <w:lang w:val="uk-UA"/>
        </w:rPr>
        <w:t xml:space="preserve">електрична енергія з розподілом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Pr="00C82489">
        <w:rPr>
          <w:rFonts w:ascii="Times New Roman" w:hAnsi="Times New Roman"/>
          <w:sz w:val="24"/>
          <w:szCs w:val="24"/>
          <w:lang w:val="uk-UA"/>
        </w:rPr>
        <w:t>-1</w:t>
      </w:r>
      <w:r w:rsidR="00990C83">
        <w:rPr>
          <w:rFonts w:ascii="Times New Roman" w:hAnsi="Times New Roman"/>
          <w:sz w:val="24"/>
          <w:szCs w:val="24"/>
          <w:lang w:val="uk-UA"/>
        </w:rPr>
        <w:t>2</w:t>
      </w:r>
      <w:r w:rsidRPr="00C82489">
        <w:rPr>
          <w:rFonts w:ascii="Times New Roman" w:hAnsi="Times New Roman"/>
          <w:sz w:val="24"/>
          <w:szCs w:val="24"/>
          <w:lang w:val="uk-UA"/>
        </w:rPr>
        <w:t>-1</w:t>
      </w:r>
      <w:r w:rsidR="00990C83">
        <w:rPr>
          <w:rFonts w:ascii="Times New Roman" w:hAnsi="Times New Roman"/>
          <w:sz w:val="24"/>
          <w:szCs w:val="24"/>
          <w:lang w:val="uk-UA"/>
        </w:rPr>
        <w:t>1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990C83">
        <w:rPr>
          <w:rFonts w:ascii="Times New Roman" w:hAnsi="Times New Roman"/>
          <w:sz w:val="24"/>
          <w:szCs w:val="24"/>
          <w:lang w:val="uk-UA"/>
        </w:rPr>
        <w:t>19705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0D211D" w:rsidRDefault="00164AD6" w:rsidP="00164AD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90C83">
        <w:rPr>
          <w:rFonts w:ascii="Times New Roman" w:hAnsi="Times New Roman"/>
          <w:bCs/>
          <w:sz w:val="24"/>
          <w:szCs w:val="24"/>
          <w:lang w:val="uk-UA"/>
        </w:rPr>
        <w:t>99997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,</w:t>
      </w:r>
      <w:r w:rsidR="00990C83">
        <w:rPr>
          <w:rFonts w:ascii="Times New Roman" w:hAnsi="Times New Roman"/>
          <w:bCs/>
          <w:sz w:val="24"/>
          <w:szCs w:val="24"/>
          <w:lang w:val="uk-UA"/>
        </w:rPr>
        <w:t>20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0D211D" w:rsidRPr="000D211D">
        <w:rPr>
          <w:rFonts w:ascii="Times New Roman" w:hAnsi="Times New Roman"/>
          <w:sz w:val="24"/>
          <w:szCs w:val="24"/>
          <w:lang w:val="uk-UA"/>
        </w:rPr>
        <w:t xml:space="preserve">Очікувана </w:t>
      </w:r>
      <w:r w:rsidR="002D523A" w:rsidRPr="002D523A">
        <w:rPr>
          <w:rFonts w:ascii="Times New Roman" w:hAnsi="Times New Roman"/>
          <w:sz w:val="24"/>
          <w:szCs w:val="24"/>
          <w:lang w:val="uk-UA"/>
        </w:rPr>
        <w:t>вартість предмета закупівлі визначена на підставі Примірної методики визначення очікуваної вартості предмета закупівлі, затвердженого наказом Міністерства розвитку економіки, торгівлі та сільського господарства України від 18.02.2020 № 275</w:t>
      </w:r>
      <w:r w:rsidR="000D211D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D523A" w:rsidRDefault="00164AD6" w:rsidP="002D523A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990C83">
        <w:rPr>
          <w:rFonts w:ascii="Times New Roman" w:hAnsi="Times New Roman"/>
          <w:bCs/>
          <w:sz w:val="24"/>
          <w:szCs w:val="24"/>
          <w:lang w:val="uk-UA" w:eastAsia="uk-UA"/>
        </w:rPr>
        <w:t>99997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>,</w:t>
      </w:r>
      <w:r w:rsidR="00990C83">
        <w:rPr>
          <w:rFonts w:ascii="Times New Roman" w:hAnsi="Times New Roman"/>
          <w:bCs/>
          <w:sz w:val="24"/>
          <w:szCs w:val="24"/>
          <w:lang w:val="uk-UA" w:eastAsia="uk-UA"/>
        </w:rPr>
        <w:t>2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990C83">
        <w:rPr>
          <w:rFonts w:ascii="Times New Roman" w:hAnsi="Times New Roman"/>
          <w:bCs/>
          <w:sz w:val="24"/>
          <w:szCs w:val="24"/>
          <w:lang w:val="uk-UA" w:eastAsia="uk-UA"/>
        </w:rPr>
        <w:t xml:space="preserve">дев’яносто дев’ять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тисяч </w:t>
      </w:r>
      <w:r w:rsidR="00990C83">
        <w:rPr>
          <w:rFonts w:ascii="Times New Roman" w:hAnsi="Times New Roman"/>
          <w:bCs/>
          <w:sz w:val="24"/>
          <w:szCs w:val="24"/>
          <w:lang w:val="uk-UA" w:eastAsia="uk-UA"/>
        </w:rPr>
        <w:t xml:space="preserve">дев’ятсот дев’яносто сім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гривень </w:t>
      </w:r>
      <w:r w:rsidR="00990C83">
        <w:rPr>
          <w:rFonts w:ascii="Times New Roman" w:hAnsi="Times New Roman"/>
          <w:bCs/>
          <w:sz w:val="24"/>
          <w:szCs w:val="24"/>
          <w:lang w:val="uk-UA" w:eastAsia="uk-UA"/>
        </w:rPr>
        <w:t>2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0 копійок)</w:t>
      </w:r>
      <w:r w:rsidR="00990C83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2D523A">
        <w:rPr>
          <w:rFonts w:ascii="Times New Roman" w:hAnsi="Times New Roman"/>
          <w:iCs/>
          <w:sz w:val="24"/>
          <w:szCs w:val="24"/>
          <w:lang w:val="uk-UA"/>
        </w:rPr>
        <w:t>В</w:t>
      </w:r>
      <w:r w:rsidR="002D523A" w:rsidRPr="00500EAB">
        <w:rPr>
          <w:rFonts w:ascii="Times New Roman" w:hAnsi="Times New Roman"/>
          <w:iCs/>
          <w:sz w:val="24"/>
          <w:szCs w:val="24"/>
          <w:lang w:val="uk-UA"/>
        </w:rPr>
        <w:t xml:space="preserve">идатки на закупівлю вищезазначеного предмета закупівлі є додатковими коштами, виділеними відповідно до рішення сесії </w:t>
      </w:r>
      <w:proofErr w:type="spellStart"/>
      <w:r w:rsidR="002D523A" w:rsidRPr="00500EAB">
        <w:rPr>
          <w:rFonts w:ascii="Times New Roman" w:hAnsi="Times New Roman"/>
          <w:iCs/>
          <w:sz w:val="24"/>
          <w:szCs w:val="24"/>
          <w:lang w:val="uk-UA"/>
        </w:rPr>
        <w:t>Варковицької</w:t>
      </w:r>
      <w:proofErr w:type="spellEnd"/>
      <w:r w:rsidR="002D523A" w:rsidRPr="00500EAB">
        <w:rPr>
          <w:rFonts w:ascii="Times New Roman" w:hAnsi="Times New Roman"/>
          <w:iCs/>
          <w:sz w:val="24"/>
          <w:szCs w:val="24"/>
          <w:lang w:val="uk-UA"/>
        </w:rPr>
        <w:t xml:space="preserve"> сільської ради</w:t>
      </w:r>
      <w:r w:rsidR="002D523A">
        <w:rPr>
          <w:rFonts w:ascii="Times New Roman" w:hAnsi="Times New Roman"/>
          <w:iCs/>
          <w:sz w:val="24"/>
          <w:szCs w:val="24"/>
          <w:lang w:val="uk-UA"/>
        </w:rPr>
        <w:t xml:space="preserve"> №1177 від 10.11.2023, для проведення розрахунку за спожиту електроенергію за листопад місяць 2023р.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D94D20" w:rsidRPr="00EF403C" w:rsidRDefault="00D94D20" w:rsidP="00EF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403C">
        <w:rPr>
          <w:rFonts w:ascii="Times New Roman" w:hAnsi="Times New Roman"/>
          <w:sz w:val="24"/>
          <w:szCs w:val="24"/>
          <w:lang w:val="uk-UA"/>
        </w:rPr>
        <w:t xml:space="preserve">Термін надання послуг: </w:t>
      </w:r>
      <w:r w:rsidRPr="00EF403C">
        <w:rPr>
          <w:rFonts w:ascii="Times New Roman" w:hAnsi="Times New Roman"/>
          <w:sz w:val="24"/>
          <w:szCs w:val="24"/>
          <w:lang w:val="uk-UA"/>
        </w:rPr>
        <w:t>до</w:t>
      </w:r>
      <w:r w:rsidRPr="00EF403C">
        <w:rPr>
          <w:rFonts w:ascii="Times New Roman" w:hAnsi="Times New Roman"/>
          <w:sz w:val="24"/>
          <w:szCs w:val="24"/>
          <w:lang w:val="uk-UA"/>
        </w:rPr>
        <w:t xml:space="preserve"> 31 грудня 2023 року.</w:t>
      </w:r>
    </w:p>
    <w:p w:rsidR="00EF403C" w:rsidRDefault="000D211D" w:rsidP="00EF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403C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</w:r>
    </w:p>
    <w:p w:rsidR="00EF403C" w:rsidRDefault="00990C83" w:rsidP="00EF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403C">
        <w:rPr>
          <w:rFonts w:ascii="Times New Roman" w:hAnsi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</w:t>
      </w:r>
    </w:p>
    <w:p w:rsidR="00EF403C" w:rsidRDefault="002D523A" w:rsidP="00EF40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7"/>
          <w:sz w:val="24"/>
          <w:szCs w:val="24"/>
          <w:lang w:val="uk-UA"/>
        </w:rPr>
      </w:pPr>
      <w:r w:rsidRPr="00EF403C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Для забезпечення б</w:t>
      </w:r>
      <w:bookmarkStart w:id="0" w:name="_GoBack"/>
      <w:bookmarkEnd w:id="0"/>
      <w:r w:rsidRPr="00EF403C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езперервного постачання електричної енергії Замовнику Учасник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Замовником.</w:t>
      </w:r>
      <w:r w:rsidR="00D94D20" w:rsidRPr="00EF403C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 </w:t>
      </w:r>
    </w:p>
    <w:p w:rsidR="002D523A" w:rsidRPr="00EF403C" w:rsidRDefault="002D523A" w:rsidP="00EF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403C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Параметри якості електричної енергії в точках приєднання споживачів у нормальних умовах експлуатації мають відповідати параметрам, визначеним в ДСТУ EN 50160:2014 «Характеристики напруги електропостачання в електричних мережах загальної </w:t>
      </w:r>
      <w:proofErr w:type="spellStart"/>
      <w:r w:rsidRPr="00EF403C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призначеності</w:t>
      </w:r>
      <w:proofErr w:type="spellEnd"/>
      <w:r w:rsidRPr="00EF403C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»</w:t>
      </w:r>
      <w:r w:rsidR="00EF403C" w:rsidRPr="00EF403C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. </w:t>
      </w:r>
      <w:r w:rsidRPr="00EF403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Оцінка відповідності показників якості електричної енергії проводиться на проміжку розрахункового періоду, рівного 24 годинам.</w:t>
      </w:r>
    </w:p>
    <w:sectPr w:rsidR="002D523A" w:rsidRPr="00EF403C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64AD6"/>
    <w:rsid w:val="002D523A"/>
    <w:rsid w:val="003041C0"/>
    <w:rsid w:val="003D332C"/>
    <w:rsid w:val="004129D6"/>
    <w:rsid w:val="005D253C"/>
    <w:rsid w:val="00990C83"/>
    <w:rsid w:val="00A66C59"/>
    <w:rsid w:val="00BD45FD"/>
    <w:rsid w:val="00D94D20"/>
    <w:rsid w:val="00EF403C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2023-10-06T09:23:00Z</dcterms:created>
  <dcterms:modified xsi:type="dcterms:W3CDTF">2023-12-14T10:50:00Z</dcterms:modified>
</cp:coreProperties>
</file>