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0912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Г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азове паливо: природний газ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sz w:val="24"/>
          <w:szCs w:val="24"/>
          <w:lang w:val="uk-UA"/>
        </w:rPr>
        <w:t>Газове паливо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955C8">
        <w:rPr>
          <w:rFonts w:ascii="Times New Roman" w:hAnsi="Times New Roman"/>
          <w:sz w:val="24"/>
          <w:szCs w:val="24"/>
          <w:lang w:val="uk-UA"/>
        </w:rPr>
        <w:t>0912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sz w:val="24"/>
          <w:szCs w:val="24"/>
          <w:lang w:val="uk-UA"/>
        </w:rPr>
        <w:t>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955C8">
        <w:rPr>
          <w:rFonts w:ascii="Times New Roman" w:hAnsi="Times New Roman"/>
          <w:sz w:val="24"/>
          <w:szCs w:val="24"/>
          <w:lang w:val="uk-UA"/>
        </w:rPr>
        <w:t xml:space="preserve">природний газ.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відкриті торги з особливостями</w:t>
      </w:r>
      <w:r w:rsidRPr="00C82489">
        <w:rPr>
          <w:rFonts w:ascii="Times New Roman" w:hAnsi="Times New Roman"/>
          <w:sz w:val="24"/>
          <w:szCs w:val="24"/>
          <w:lang w:val="uk-UA"/>
        </w:rPr>
        <w:t>,</w:t>
      </w: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C9060A">
        <w:rPr>
          <w:rFonts w:ascii="Times New Roman" w:hAnsi="Times New Roman"/>
          <w:sz w:val="24"/>
          <w:szCs w:val="24"/>
          <w:lang w:val="uk-UA"/>
        </w:rPr>
        <w:t>4</w:t>
      </w:r>
      <w:r w:rsidR="00F904FB">
        <w:rPr>
          <w:rFonts w:ascii="Times New Roman" w:hAnsi="Times New Roman"/>
          <w:sz w:val="24"/>
          <w:szCs w:val="24"/>
          <w:lang w:val="uk-UA"/>
        </w:rPr>
        <w:t>-12</w:t>
      </w:r>
      <w:r w:rsidR="00F955C8">
        <w:rPr>
          <w:rFonts w:ascii="Times New Roman" w:hAnsi="Times New Roman"/>
          <w:sz w:val="24"/>
          <w:szCs w:val="24"/>
          <w:lang w:val="uk-UA"/>
        </w:rPr>
        <w:t>-</w:t>
      </w:r>
      <w:r w:rsidR="00F904FB">
        <w:rPr>
          <w:rFonts w:ascii="Times New Roman" w:hAnsi="Times New Roman"/>
          <w:sz w:val="24"/>
          <w:szCs w:val="24"/>
          <w:lang w:val="uk-UA"/>
        </w:rPr>
        <w:t>04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C9060A">
        <w:rPr>
          <w:rFonts w:ascii="Times New Roman" w:hAnsi="Times New Roman"/>
          <w:sz w:val="24"/>
          <w:szCs w:val="24"/>
          <w:lang w:val="uk-UA"/>
        </w:rPr>
        <w:t>06</w:t>
      </w:r>
      <w:r w:rsidR="00F904FB">
        <w:rPr>
          <w:rFonts w:ascii="Times New Roman" w:hAnsi="Times New Roman"/>
          <w:sz w:val="24"/>
          <w:szCs w:val="24"/>
          <w:lang w:val="uk-UA"/>
        </w:rPr>
        <w:t>300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0E7A" w:rsidRDefault="00164AD6" w:rsidP="00F8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904FB">
        <w:rPr>
          <w:rFonts w:ascii="Times New Roman" w:hAnsi="Times New Roman"/>
          <w:bCs/>
          <w:sz w:val="24"/>
          <w:szCs w:val="24"/>
          <w:lang w:val="uk-UA"/>
        </w:rPr>
        <w:t>20</w:t>
      </w:r>
      <w:r w:rsidR="00C9060A">
        <w:rPr>
          <w:rFonts w:ascii="Times New Roman" w:hAnsi="Times New Roman"/>
          <w:bCs/>
          <w:sz w:val="24"/>
          <w:szCs w:val="24"/>
          <w:lang w:val="uk-UA"/>
        </w:rPr>
        <w:t>0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00,00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</w:p>
    <w:p w:rsidR="000259CA" w:rsidRPr="000259CA" w:rsidRDefault="000259CA" w:rsidP="00F8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59CA">
        <w:rPr>
          <w:rFonts w:ascii="Times New Roman" w:hAnsi="Times New Roman"/>
          <w:bCs/>
          <w:sz w:val="24"/>
          <w:szCs w:val="24"/>
          <w:lang w:val="uk-UA"/>
        </w:rPr>
        <w:t>Визначення очікуваної вартості предмета закупівлі обумовлено аналізом споживання (річного та місячного) природного газу за календарний 202</w:t>
      </w:r>
      <w:r w:rsidR="00F904FB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259CA">
        <w:rPr>
          <w:rFonts w:ascii="Times New Roman" w:hAnsi="Times New Roman"/>
          <w:bCs/>
          <w:sz w:val="24"/>
          <w:szCs w:val="24"/>
          <w:lang w:val="uk-UA"/>
        </w:rPr>
        <w:t xml:space="preserve"> рік (бюджетний період).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0259CA">
        <w:rPr>
          <w:rFonts w:ascii="Times New Roman" w:hAnsi="Times New Roman"/>
          <w:bCs/>
          <w:sz w:val="24"/>
          <w:szCs w:val="24"/>
          <w:lang w:val="uk-UA"/>
        </w:rPr>
        <w:t>економіки, торгівлі та сільського господарства України від 18.02.2020 року №275 (зі змінами).</w:t>
      </w:r>
    </w:p>
    <w:p w:rsidR="00F80E7A" w:rsidRPr="000D211D" w:rsidRDefault="00C9060A" w:rsidP="009F5A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Закупівля здійснюється відповідно до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Закону У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країни «Про публічні закупівлі»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(із змінами й доповненнями) (далі — Особливості/ Постанова № 1178), Закону України «Про ринок природного газу» № 329-VIII від 09.04.2015; Правил постачання природного газу, затверджених постановою Національної комісії, що здійснює державне регулювання у сферах енергетики та комунальних послуг, від 30.09.2015 № 2496;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послуг, від 30.09.2015 № 2493;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2494.</w:t>
      </w:r>
      <w:r w:rsidR="00F80E7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>20</w:t>
      </w:r>
      <w:r w:rsidR="00C9060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00,00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 xml:space="preserve">двісті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тисяч гривень 00 копійок)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. Р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>озмір бюджетного призначення, визначен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>о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 xml:space="preserve">на очікувану вартість відповідно 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до 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 xml:space="preserve">планової потреби замовника на 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>202</w:t>
      </w:r>
      <w:r w:rsidR="00F904FB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рік в закупівлі природного газу.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9F5A35" w:rsidRDefault="009F5A35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F5A3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Товару за предметом закупівлі повинні відповідати</w:t>
      </w:r>
      <w:r w:rsidR="00C9060A">
        <w:rPr>
          <w:rFonts w:ascii="Times New Roman" w:hAnsi="Times New Roman"/>
          <w:sz w:val="24"/>
          <w:szCs w:val="24"/>
          <w:lang w:val="uk-UA"/>
        </w:rPr>
        <w:t>:</w:t>
      </w:r>
      <w:r w:rsidRPr="009F5A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9060A" w:rsidRPr="00031F96" w:rsidRDefault="00C9060A" w:rsidP="00C90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160" w:line="259" w:lineRule="auto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>Детальний опис предмета закупівлі: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65"/>
      </w:tblGrid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Назва предмета закупівлі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Природний газ</w:t>
            </w:r>
          </w:p>
        </w:tc>
      </w:tr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ДК 021:2015 за Єдиним закупівельним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09120000-6 – Г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азове паливо</w:t>
            </w:r>
          </w:p>
        </w:tc>
      </w:tr>
      <w:tr w:rsidR="00C9060A" w:rsidRPr="00803527" w:rsidTr="00F224B4">
        <w:trPr>
          <w:trHeight w:val="41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" w:name="_heading=h.6nupd4wi4rmk" w:colFirst="0" w:colLast="0"/>
            <w:bookmarkEnd w:id="1"/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кубічних 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60A" w:rsidRPr="00803527" w:rsidTr="00F224B4">
        <w:trPr>
          <w:trHeight w:val="239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Кількість (обсяг), 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F904FB" w:rsidP="00F9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C9060A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906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060A" w:rsidRPr="00803527" w:rsidTr="00F224B4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90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val="uk-UA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proofErr w:type="gramEnd"/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01</w:t>
            </w:r>
            <w:r w:rsidR="00F904F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січн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я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оку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по 3</w:t>
            </w:r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0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квіт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ня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F904FB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року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(цілодобово )</w:t>
            </w:r>
          </w:p>
        </w:tc>
      </w:tr>
    </w:tbl>
    <w:p w:rsidR="00C9060A" w:rsidRDefault="00C9060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Природний газ (природний газ, нафтовий (попутний) газ,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газ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невуглеводневих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кПа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>). Обсяг, необхідний для забезпечення діяльності та власних потреб об’єктів замовника, та враховуючи обсяги споживання за період з 01.01.202</w:t>
      </w:r>
      <w:r w:rsidR="00224B5E">
        <w:rPr>
          <w:rFonts w:ascii="Times New Roman" w:hAnsi="Times New Roman"/>
          <w:sz w:val="24"/>
          <w:szCs w:val="24"/>
          <w:lang w:val="uk-UA"/>
        </w:rPr>
        <w:t>4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по 15.04.202</w:t>
      </w:r>
      <w:r w:rsidR="00224B5E">
        <w:rPr>
          <w:rFonts w:ascii="Times New Roman" w:hAnsi="Times New Roman"/>
          <w:sz w:val="24"/>
          <w:szCs w:val="24"/>
          <w:lang w:val="uk-UA"/>
        </w:rPr>
        <w:t>4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становить 9,0</w:t>
      </w:r>
      <w:r w:rsidR="00224B5E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тис. куб. м Термін постачання — з 1</w:t>
      </w:r>
      <w:r w:rsidR="00224B5E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B5E">
        <w:rPr>
          <w:rFonts w:ascii="Times New Roman" w:hAnsi="Times New Roman"/>
          <w:sz w:val="24"/>
          <w:szCs w:val="24"/>
          <w:lang w:val="uk-UA"/>
        </w:rPr>
        <w:t>жовтня 2024 року по 31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B5E">
        <w:rPr>
          <w:rFonts w:ascii="Times New Roman" w:hAnsi="Times New Roman"/>
          <w:sz w:val="24"/>
          <w:szCs w:val="24"/>
          <w:lang w:val="uk-UA"/>
        </w:rPr>
        <w:t>груд</w:t>
      </w:r>
      <w:r w:rsidRPr="00224B5E">
        <w:rPr>
          <w:rFonts w:ascii="Times New Roman" w:hAnsi="Times New Roman"/>
          <w:sz w:val="24"/>
          <w:szCs w:val="24"/>
          <w:lang w:val="uk-UA"/>
        </w:rPr>
        <w:t>ня 2024 року</w:t>
      </w:r>
      <w:r w:rsidR="00224B5E">
        <w:rPr>
          <w:rFonts w:ascii="Times New Roman" w:hAnsi="Times New Roman"/>
          <w:sz w:val="24"/>
          <w:szCs w:val="24"/>
          <w:lang w:val="uk-UA"/>
        </w:rPr>
        <w:t>.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закупівлі, що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закуповується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 Якість та інші фізико-хімічні характеристики природного газу, який передається замовнику на межі балансової належності, повинен відповідати вимогам ГОСТ 5542-87 «Гази горючі природні для промислового і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комунальнопобутового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призначення. Технічні умови», вимогам, встановленим державними стандартами, технічними умовами, нормативно-технічними документами щодо його якості.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Фізико-хімічні показники (ФХП) природного газу, який постачається замовнику, повинен відповідати параметрам, положенням Кодексу № 2493, Кодексу № 2494. </w:t>
      </w:r>
    </w:p>
    <w:sectPr w:rsidR="000259CA" w:rsidRPr="00224B5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52F"/>
    <w:multiLevelType w:val="multilevel"/>
    <w:tmpl w:val="1A2EAC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CB2BAD"/>
    <w:multiLevelType w:val="multilevel"/>
    <w:tmpl w:val="AC885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259CA"/>
    <w:rsid w:val="00057003"/>
    <w:rsid w:val="000D211D"/>
    <w:rsid w:val="00164AD6"/>
    <w:rsid w:val="00224B5E"/>
    <w:rsid w:val="003041C0"/>
    <w:rsid w:val="003D332C"/>
    <w:rsid w:val="004129D6"/>
    <w:rsid w:val="005D253C"/>
    <w:rsid w:val="009F5A35"/>
    <w:rsid w:val="00A66C59"/>
    <w:rsid w:val="00BD45FD"/>
    <w:rsid w:val="00C9060A"/>
    <w:rsid w:val="00F560E8"/>
    <w:rsid w:val="00F80E7A"/>
    <w:rsid w:val="00F904FB"/>
    <w:rsid w:val="00F955C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2023-10-06T09:23:00Z</dcterms:created>
  <dcterms:modified xsi:type="dcterms:W3CDTF">2024-12-09T09:48:00Z</dcterms:modified>
</cp:coreProperties>
</file>