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 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2780665</wp:posOffset>
            </wp:positionH>
            <wp:positionV relativeFrom="paragraph">
              <wp:posOffset>104139</wp:posOffset>
            </wp:positionV>
            <wp:extent cx="409575" cy="571500"/>
            <wp:effectExtent b="0" l="0" r="0" t="0"/>
            <wp:wrapSquare wrapText="left" distB="0" distT="0" distL="114300" distR="11430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                                                     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четверта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11 грудня 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   1528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 надання дозволу  на  виготовлення  технічної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документації  із землеустрою щодо інвентаризації 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земельної  ділянки  в  с.Варковичі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    З метою  проведення інвентаризації земельних  ділянок, відповідно   до  п.34 ч.1ст.26  Закону  України  "Про   місцеве  самоврядування    в   Україні", керуючись    статтями  12, 83 Земельного  Кодексу  України, статтями  22, 25, 35 Закону  України  "Про  землеустрій"  та за погодженням  з постійною комісією сільської  ради  з питань земельних відносин, природокористування, планування території, будівництва, архітектури, охорони пам’яток, історичного  середовища   та благоустрою, сільська  рада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                                        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ВИРІШИЛА:</w:t>
      </w:r>
    </w:p>
    <w:p w:rsidR="00000000" w:rsidDel="00000000" w:rsidP="00000000" w:rsidRDefault="00000000" w:rsidRPr="00000000" w14:paraId="00000016">
      <w:pPr>
        <w:spacing w:after="200" w:line="273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3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  Провести  інвентаризацію земель промисловості, транспорту і електронних комунікацій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, енергетики, оборони та іншого призначення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комунальної власності в с. Варковичі на території Варковицької сільської ради, орієнтовною   площею 0,04  га,  несформованої  земельної  ділянки відомості  про яку відсутні  у державному  земельному кадастрі.</w:t>
      </w:r>
    </w:p>
    <w:p w:rsidR="00000000" w:rsidDel="00000000" w:rsidP="00000000" w:rsidRDefault="00000000" w:rsidRPr="00000000" w14:paraId="00000018">
      <w:pPr>
        <w:spacing w:after="200" w:line="273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2.Виконавчому комітету Варковицької  сільської ради звернутися до  суб’єкта господарювання, що є виконавцем робіт із землеустрою згідно  із законом для розроблення технічної документації щодо інвентаризації  земельної ділянки і подати  вищезгадануну документацію  на розгляд та затвердження сесії   сільської ради.</w:t>
      </w:r>
    </w:p>
    <w:p w:rsidR="00000000" w:rsidDel="00000000" w:rsidP="00000000" w:rsidRDefault="00000000" w:rsidRPr="00000000" w14:paraId="00000019">
      <w:pPr>
        <w:spacing w:after="200" w:line="273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3.Контроль  за  виконанням   даного  рішення   покласти  на постійну  комісію з питань земельних відносин, природокористування , планування території, будівництва, архітектури, охорони пам’яток, історичного  середовища   та благоустрою (Андрій СТУПАЧУК).</w:t>
      </w:r>
    </w:p>
    <w:p w:rsidR="00000000" w:rsidDel="00000000" w:rsidP="00000000" w:rsidRDefault="00000000" w:rsidRPr="00000000" w14:paraId="0000001A">
      <w:pPr>
        <w:ind w:left="36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Сільський         голова                                                       Юрій  ПАРФЕНЮК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19yxbTupIzHBjlYAjQ0WGepww==">CgMxLjA4AHIhMVlMLTRuYTZ4bDAxcmhOSUNWNnZOTlFYTlVDUVRES2RS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2024-12-12T11:00:00Z</dcterms:created>
  <dc:creator>user</dc:creator>
</cp:coreProperties>
</file>