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708025" cy="914400"/>
            <wp:effectExtent b="0" l="0" r="0" t="0"/>
            <wp:docPr id="104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802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 </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(п’ятдесят восьма сесія</w:t>
      </w:r>
      <w:r w:rsidDel="00000000" w:rsidR="00000000" w:rsidRPr="00000000">
        <w:rPr>
          <w:rFonts w:ascii="Times New Roman" w:cs="Times New Roman" w:eastAsia="Times New Roman" w:hAnsi="Times New Roman"/>
          <w:smallCaps w:val="1"/>
          <w:sz w:val="24"/>
          <w:szCs w:val="24"/>
          <w:rtl w:val="0"/>
        </w:rPr>
        <w:t xml:space="preserve">)</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4"/>
          <w:szCs w:val="24"/>
          <w:rtl w:val="0"/>
        </w:rPr>
        <w:t xml:space="preserve">РІШЕННЯ</w:t>
      </w: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2"/>
          <w:szCs w:val="22"/>
        </w:rPr>
      </w:pP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7">
            <w:pPr>
              <w:widowControl w:val="0"/>
              <w:tabs>
                <w:tab w:val="left" w:leader="none" w:pos="4680"/>
                <w:tab w:val="left" w:leader="none" w:pos="6804"/>
              </w:tabs>
              <w:spacing w:after="2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27 лютого  2025року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43"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4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8">
            <w:pPr>
              <w:widowControl w:val="0"/>
              <w:tabs>
                <w:tab w:val="left" w:leader="none" w:pos="4680"/>
                <w:tab w:val="left" w:leader="none" w:pos="6804"/>
              </w:tabs>
              <w:spacing w:after="200" w:lineRule="auto"/>
              <w:jc w:val="center"/>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09">
            <w:pPr>
              <w:widowControl w:val="0"/>
              <w:tabs>
                <w:tab w:val="left" w:leader="none" w:pos="4680"/>
                <w:tab w:val="left" w:leader="none" w:pos="6804"/>
              </w:tabs>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1591</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42"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4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438275" cy="12700"/>
                              </a:xfrm>
                              <a:prstGeom prst="rect"/>
                              <a:ln/>
                            </pic:spPr>
                          </pic:pic>
                        </a:graphicData>
                      </a:graphic>
                    </wp:anchor>
                  </w:drawing>
                </mc:Fallback>
              </mc:AlternateContent>
            </w:r>
          </w:p>
        </w:tc>
      </w:tr>
    </w:tbl>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надання в оренду земельної ділянки,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що перебуває  в управлінні спадщиною</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tbl>
      <w:tblPr>
        <w:tblStyle w:val="Table2"/>
        <w:tblW w:w="6079.0" w:type="dxa"/>
        <w:jc w:val="left"/>
        <w:tblInd w:w="612.0" w:type="dxa"/>
        <w:tblLayout w:type="fixed"/>
        <w:tblLook w:val="0000"/>
      </w:tblPr>
      <w:tblGrid>
        <w:gridCol w:w="6079"/>
        <w:tblGridChange w:id="0">
          <w:tblGrid>
            <w:gridCol w:w="6079"/>
          </w:tblGrid>
        </w:tblGridChange>
      </w:tblGrid>
      <w:tr>
        <w:trPr>
          <w:cantSplit w:val="0"/>
          <w:tblHeader w:val="0"/>
        </w:trPr>
        <w:tc>
          <w:tcPr>
            <w:vAlign w:val="top"/>
          </w:tcPr>
          <w:p w:rsidR="00000000" w:rsidDel="00000000" w:rsidP="00000000" w:rsidRDefault="00000000" w:rsidRPr="00000000" w14:paraId="0000000C">
            <w:pPr>
              <w:spacing w:after="50" w:line="233" w:lineRule="auto"/>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0D">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Розглянувши клопотання громадянина Ступачука Андрія Степановича про надання  в оренду неуспадкованої земельної ділянки на території Варковицької сільської ради площею 2,0943 га, кадастровий номер 5621680800:06:005:0083, враховуючі  необхідність  забезпечення умов  для охорони, догляду та підтримання  земельних ділянок в належному стані, що відповідає вимогам земельного та природоохоронного законодавства,  недопущення заростання їх бур’янами та чагарниками, з ціллю  поповнення  надходжень до місцевого  бюджету  від сплати  за землю,  відповідно до статей 1283, 1285 Цивільного кодексу України, частини п’ятої статті 4, частин четвертої та шостої статті 19 Закону України «Про оренду землі», статтями 5, 13 Закону України «Про порядок виділення в натурі (на місцевості) земельних ділянок власникам земельних часток (паїв)», статтею 55 Закону України «Про землеустрій», 1285 Цивільного кодексу України, статті 26 Закону України «Про місцеве самоврядування в Україні» Варковицька сільська  рада.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0F">
      <w:pPr>
        <w:numPr>
          <w:ilvl w:val="0"/>
          <w:numId w:val="1"/>
        </w:numPr>
        <w:ind w:left="28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Передати в оренду гр.Ступачуку Андрію Степановичу земельну ділянку, що перебуває в управлінні спадщиною площею 2,0943га кадастровий номер 5621680800:06:005:0083 із земель сільськогосподарського призначення для ведення особистого селянського господарства, яка розташована на території  Варковицької сільської ради  Дубенського району Рівненської області. </w:t>
      </w:r>
    </w:p>
    <w:p w:rsidR="00000000" w:rsidDel="00000000" w:rsidP="00000000" w:rsidRDefault="00000000" w:rsidRPr="00000000" w14:paraId="00000010">
      <w:pPr>
        <w:numPr>
          <w:ilvl w:val="0"/>
          <w:numId w:val="1"/>
        </w:numPr>
        <w:ind w:left="28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укладанні договору оренди землі, дотримуватись норм Цивільного кодексу України та Закону України «Про оренду землі», в тому числі в частині переважного  права орендаря на оренду земельної ділянки.</w:t>
      </w:r>
    </w:p>
    <w:p w:rsidR="00000000" w:rsidDel="00000000" w:rsidP="00000000" w:rsidRDefault="00000000" w:rsidRPr="00000000" w14:paraId="00000011">
      <w:pPr>
        <w:numPr>
          <w:ilvl w:val="0"/>
          <w:numId w:val="1"/>
        </w:numPr>
        <w:ind w:left="28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Відповідно до частин четвертої та шостої статті 19 Закону України «Про оренду землі» встановити строк дії договору 10 (десять) років, або до </w:t>
      </w:r>
      <w:r w:rsidDel="00000000" w:rsidR="00000000" w:rsidRPr="00000000">
        <w:rPr>
          <w:rFonts w:ascii="Times New Roman" w:cs="Times New Roman" w:eastAsia="Times New Roman" w:hAnsi="Times New Roman"/>
          <w:sz w:val="24"/>
          <w:szCs w:val="24"/>
          <w:highlight w:val="white"/>
          <w:rtl w:val="0"/>
        </w:rPr>
        <w:t xml:space="preserve">на строк до моменту державної реєстрації права власності спадкоємця на таку земельну ділянку або до набрання законної сили рішенням суду про визнання спадщини відумерлою (в залежності від того, яка із подій наступить раніше), про що обов’язково зазначити  у договорі оренди земельної ділянки.</w:t>
      </w:r>
      <w:r w:rsidDel="00000000" w:rsidR="00000000" w:rsidRPr="00000000">
        <w:rPr>
          <w:rtl w:val="0"/>
        </w:rPr>
      </w:r>
    </w:p>
    <w:p w:rsidR="00000000" w:rsidDel="00000000" w:rsidP="00000000" w:rsidRDefault="00000000" w:rsidRPr="00000000" w14:paraId="00000012">
      <w:pPr>
        <w:numPr>
          <w:ilvl w:val="0"/>
          <w:numId w:val="1"/>
        </w:numPr>
        <w:ind w:left="28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Зобов`язати  гр..Ступачука Андрія Степановича розробити технічну документацію із землеустрою для реєстрації в Державному земельному кадастрі земельної ділянки (земельної частки (паю), власник якої помер та спадкова справа на яку не переоформлена та зареєструвати таку ділянку в Державному земельному кадастрі.</w:t>
      </w:r>
    </w:p>
    <w:p w:rsidR="00000000" w:rsidDel="00000000" w:rsidP="00000000" w:rsidRDefault="00000000" w:rsidRPr="00000000" w14:paraId="00000013">
      <w:pPr>
        <w:numPr>
          <w:ilvl w:val="0"/>
          <w:numId w:val="1"/>
        </w:numPr>
        <w:ind w:left="284"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Встановити розмір річної орендної плати за оренду земельної ділянки 12% від проіндексованої вартості земельної частки (паю), що становить 6082,25грн. (шість тисяч вісімдесят дві грн.. 25коп.).</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Встановити строки  виплати орендної плати щомісячно відповідно до положень  Податкового кодексу України. </w:t>
      </w:r>
    </w:p>
    <w:p w:rsidR="00000000" w:rsidDel="00000000" w:rsidP="00000000" w:rsidRDefault="00000000" w:rsidRPr="00000000" w14:paraId="00000015">
      <w:pPr>
        <w:jc w:val="both"/>
        <w:rPr>
          <w:rFonts w:ascii="Times New Roman" w:cs="Times New Roman" w:eastAsia="Times New Roman" w:hAnsi="Times New Roman"/>
          <w:sz w:val="24"/>
          <w:szCs w:val="24"/>
        </w:rPr>
      </w:pPr>
      <w:bookmarkStart w:colFirst="0" w:colLast="0" w:name="_heading=h.f5xwequo0rjv" w:id="0"/>
      <w:bookmarkEnd w:id="0"/>
      <w:r w:rsidDel="00000000" w:rsidR="00000000" w:rsidRPr="00000000">
        <w:rPr>
          <w:rFonts w:ascii="Times New Roman" w:cs="Times New Roman" w:eastAsia="Times New Roman" w:hAnsi="Times New Roman"/>
          <w:sz w:val="24"/>
          <w:szCs w:val="24"/>
          <w:rtl w:val="0"/>
        </w:rPr>
        <w:t xml:space="preserve">7. Контроль за виконанням даного рішення покласти на комісію сільської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Варковицької сільської ради Дубенського району. </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Сільський голова</w:t>
        <w:tab/>
        <w:tab/>
        <w:tab/>
        <w:tab/>
        <w:tab/>
        <w:tab/>
        <w:t xml:space="preserve">Юрій ПАРФЕНЮК</w:t>
      </w:r>
    </w:p>
    <w:sectPr>
      <w:pgSz w:h="16838" w:w="11906" w:orient="portrait"/>
      <w:pgMar w:bottom="1134" w:top="568"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644" w:hanging="359.99999999999994"/>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numbering" w:styleId="Нетсписка1">
    <w:name w:val="Нет списка1"/>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Текствыноски">
    <w:name w:val="Текст выноски"/>
    <w:basedOn w:val="Обычный"/>
    <w:next w:val="Текствыноски"/>
    <w:autoRedefine w:val="0"/>
    <w:hidden w:val="0"/>
    <w:qFormat w:val="1"/>
    <w:pPr>
      <w:suppressAutoHyphens w:val="1"/>
      <w:spacing w:after="0" w:line="240" w:lineRule="auto"/>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character" w:styleId="Замещающийтекст">
    <w:name w:val="Замещающий текст"/>
    <w:basedOn w:val="Основнойшрифтабзаца"/>
    <w:next w:val="Замещающийтекст"/>
    <w:autoRedefine w:val="0"/>
    <w:hidden w:val="0"/>
    <w:qFormat w:val="0"/>
    <w:rPr>
      <w:color w:val="808080"/>
      <w:w w:val="100"/>
      <w:position w:val="-1"/>
      <w:effect w:val="none"/>
      <w:vertAlign w:val="baseline"/>
      <w:cs w:val="0"/>
      <w:em w:val="none"/>
      <w:lang/>
    </w:r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ru-RU" w:val="ru-RU"/>
    </w:rPr>
  </w:style>
  <w:style w:type="character" w:styleId="БезинтервалаЗнак">
    <w:name w:val="Без интервала Знак"/>
    <w:next w:val="БезинтервалаЗнак"/>
    <w:autoRedefine w:val="0"/>
    <w:hidden w:val="0"/>
    <w:qFormat w:val="0"/>
    <w:rPr>
      <w:rFonts w:ascii="Courier New" w:cs="Courier New" w:eastAsia="Courier New" w:hAnsi="Courier New"/>
      <w:color w:val="000000"/>
      <w:w w:val="100"/>
      <w:position w:val="-1"/>
      <w:sz w:val="28"/>
      <w:szCs w:val="28"/>
      <w:effect w:val="none"/>
      <w:vertAlign w:val="baseline"/>
      <w:cs w:val="0"/>
      <w:em w:val="none"/>
      <w:lang w:bidi="ar-SA" w:eastAsia="en-US" w:val="ru-RU"/>
    </w:rPr>
  </w:style>
  <w:style w:type="paragraph" w:styleId="Безинтервала">
    <w:name w:val="Без интервала"/>
    <w:next w:val="Безинтервала"/>
    <w:autoRedefine w:val="0"/>
    <w:hidden w:val="0"/>
    <w:qFormat w:val="0"/>
    <w:pPr>
      <w:widowControl w:val="0"/>
      <w:suppressAutoHyphens w:val="1"/>
      <w:spacing w:line="1" w:lineRule="atLeast"/>
      <w:ind w:leftChars="-1" w:rightChars="0" w:firstLineChars="-1"/>
      <w:textDirection w:val="btLr"/>
      <w:textAlignment w:val="top"/>
      <w:outlineLvl w:val="0"/>
    </w:pPr>
    <w:rPr>
      <w:rFonts w:ascii="Courier New" w:cs="Courier New" w:eastAsia="Courier New" w:hAnsi="Courier New"/>
      <w:color w:val="000000"/>
      <w:w w:val="100"/>
      <w:position w:val="-1"/>
      <w:sz w:val="28"/>
      <w:szCs w:val="28"/>
      <w:effect w:val="none"/>
      <w:vertAlign w:val="baseline"/>
      <w:cs w:val="0"/>
      <w:em w:val="none"/>
      <w:lang w:bidi="ar-SA" w:eastAsia="en-US" w:val="ru-RU"/>
    </w:rPr>
  </w:style>
  <w:style w:type="character" w:styleId="normaltextrun">
    <w:name w:val="normaltextrun"/>
    <w:basedOn w:val="Основнойшрифтабзаца"/>
    <w:next w:val="normaltextrun"/>
    <w:autoRedefine w:val="0"/>
    <w:hidden w:val="0"/>
    <w:qFormat w:val="0"/>
    <w:rPr>
      <w:w w:val="100"/>
      <w:position w:val="-1"/>
      <w:effect w:val="none"/>
      <w:vertAlign w:val="baseline"/>
      <w:cs w:val="0"/>
      <w:em w:val="none"/>
      <w:lang/>
    </w:rPr>
  </w:style>
  <w:style w:type="character" w:styleId="eop">
    <w:name w:val="eop"/>
    <w:basedOn w:val="Основнойшрифтабзаца"/>
    <w:next w:val="eop"/>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XcKon3LRft4dZxy94gX3y5HKg==">CgMxLjAyDmguZjV4d2VxdW8wcmp2OAByITFqTWViUUhSWTdob0lJQ3hQdU1ERFVxT2ZlbzBqcjRNMg==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2025-02-25T08:46:00Z</dcterms:created>
  <dc:creator>admin</dc:creator>
</cp:coreProperties>
</file>