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 xml:space="preserve">(п’ятдесят восьма сесія</w:t>
      </w:r>
      <w:r w:rsidDel="00000000" w:rsidR="00000000" w:rsidRPr="00000000">
        <w:rPr>
          <w:rFonts w:ascii="Times New Roman" w:cs="Times New Roman" w:eastAsia="Times New Roman" w:hAnsi="Times New Roman"/>
          <w:smallCaps w:val="1"/>
          <w:sz w:val="22"/>
          <w:szCs w:val="22"/>
          <w:rtl w:val="0"/>
        </w:rPr>
        <w:t xml:space="preserve">)</w:t>
      </w:r>
      <w:r w:rsidDel="00000000" w:rsidR="00000000" w:rsidRPr="00000000">
        <w:rPr>
          <w:rtl w:val="0"/>
        </w:rPr>
      </w:r>
    </w:p>
    <w:p w:rsidR="00000000" w:rsidDel="00000000" w:rsidP="00000000" w:rsidRDefault="00000000" w:rsidRPr="00000000" w14:paraId="00000005">
      <w:pPr>
        <w:spacing w:after="20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2"/>
          <w:szCs w:val="22"/>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27 лютого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spacing w:after="20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spacing w:after="2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1598</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включення земельної ділянки</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переліку земельних ділянок, що</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підлягають продажу права оренди</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земельних торгах (аукціоні)</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 93, 122, 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1.Включити земельну ділянку кадастровий номер 5621687000:13:021:0098, площею 7,82га, розташованої за межами населеного пункту с.Жорнів на території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2.Надати дозвіл на виготовлення проекту із землеустрою щодо відведення в оренду терміном на 25 років земельної ділянки кадастровий 5621687000:13:021:0098, площею 7,82га.,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5">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Сільський голова</w:t>
        <w:tab/>
        <w:tab/>
        <w:tab/>
        <w:tab/>
        <w:tab/>
        <w:tab/>
        <w:t xml:space="preserve"> Юрій ПАРФЕНЮК</w:t>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J/bS7tDBE0aQKI9WABaeUtjCw==">CgMxLjA4AHIhMWpNZWJRSFJZN2hvSUlDeFB1TUREVXFPZmVvMGpyNE0y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