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548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 xml:space="preserve">(п’ятдесят восьма сесія</w:t>
      </w:r>
      <w:r w:rsidDel="00000000" w:rsidR="00000000" w:rsidRPr="00000000">
        <w:rPr>
          <w:rFonts w:ascii="Times New Roman" w:cs="Times New Roman" w:eastAsia="Times New Roman" w:hAnsi="Times New Roman"/>
          <w:smallCaps w:val="1"/>
          <w:sz w:val="22"/>
          <w:szCs w:val="22"/>
          <w:rtl w:val="0"/>
        </w:rPr>
        <w:t xml:space="preserve">)</w:t>
      </w:r>
      <w:r w:rsidDel="00000000" w:rsidR="00000000" w:rsidRPr="00000000">
        <w:rPr>
          <w:rtl w:val="0"/>
        </w:rPr>
      </w:r>
    </w:p>
    <w:p w:rsidR="00000000" w:rsidDel="00000000" w:rsidP="00000000" w:rsidRDefault="00000000" w:rsidRPr="00000000" w14:paraId="00000005">
      <w:pPr>
        <w:spacing w:after="20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2"/>
          <w:szCs w:val="22"/>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27 лютого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spacing w:after="20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spacing w:after="2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1608</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w:t>
        <w:br w:type="textWrapping"/>
        <w:t xml:space="preserve">із землеустрою  гр..Черняк О.Г.,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громадянина Черняка Олександра Григоровича жителя с.Жорнів вул.Садова, 10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с.Жорнів по вул.Садова, 10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Затвердити технічну документацію із землеустрою щодо встановлення (відновлення) меж земельної ділянки в натурі (на місцевості), громадянина Черняка Олександра Григоровича для будівництва та обслуговування житлового будинку, господарських будівель і споруд (присадибна ділянка) площею 0,2500га., кадастровий номер 5621687000:04:001:0096 за рахунок земель житлової та громадської забудови, яка розташована в межах с.Жорнів по вул.Садова, 10 на території Варковицької сільської ради Дубенського району Рівненської області.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Передати громадянину Черняку Олександру Григоровичу у власність земельну ділянку для будівництва та обслуговування житлового будинку, господарських будівель і споруд (присадибна ділянка) площею 0,2500га., кадастровий номер 5621687000:04:001:0096 за рахунок земель житлової та громадської забудови, яка розташована  в межах с.Жорнів по вул.Садова, 10 на території Варковицької сільської ради Дубенського району Рівненської області.</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Громадянину Черняку Олександру Григоровичу оформити право власності на земельну ділянку в порядку визначеному законодавством.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rPr>
          <w:rFonts w:ascii="Times New Roman" w:cs="Times New Roman" w:eastAsia="Times New Roman" w:hAnsi="Times New Roman"/>
          <w:sz w:val="24"/>
          <w:szCs w:val="24"/>
        </w:rPr>
      </w:pPr>
      <w:bookmarkStart w:colFirst="0" w:colLast="0" w:name="_heading=h.i6wkg46ioqb5" w:id="0"/>
      <w:bookmarkEnd w:id="0"/>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Юрій ПАРФЕНЮК</w:t>
      </w:r>
    </w:p>
    <w:p w:rsidR="00000000" w:rsidDel="00000000" w:rsidP="00000000" w:rsidRDefault="00000000" w:rsidRPr="00000000" w14:paraId="00000015">
      <w:pPr>
        <w:spacing w:after="200" w:line="276" w:lineRule="auto"/>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pAvaXb1ZtX5P9pdZ3WX7Ug/Ng==">CgMxLjAyDmguaTZ3a2c0NmlvcWI1OAByITFqTWViUUhSWTdob0lJQ3hQdU1ERFVxT2ZlbzBqcjRNMg==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