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2741295</wp:posOffset>
            </wp:positionH>
            <wp:positionV relativeFrom="paragraph">
              <wp:posOffset>-15239</wp:posOffset>
            </wp:positionV>
            <wp:extent cx="409575" cy="571500"/>
            <wp:effectExtent b="0" l="0" r="0" t="0"/>
            <wp:wrapSquare wrapText="left" distB="0" distT="0" distL="114300" distR="114300"/>
            <wp:docPr id="103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b w:val="1"/>
          <w:sz w:val="32"/>
          <w:szCs w:val="32"/>
          <w:rtl w:val="0"/>
        </w:rPr>
        <w:t xml:space="preserve">                                                                                                                                                                   </w:t>
      </w: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(п’ятдесят дев’ята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 РІШЕННЯ</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2"/>
          <w:szCs w:val="22"/>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07 квітня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7"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2"/>
                <w:szCs w:val="22"/>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1641</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3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bl>
    <w:p w:rsidR="00000000" w:rsidDel="00000000" w:rsidP="00000000" w:rsidRDefault="00000000" w:rsidRPr="00000000" w14:paraId="0000000D">
      <w:pPr>
        <w:tabs>
          <w:tab w:val="left" w:leader="none" w:pos="91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Про включення  до  переліку  земельних </w:t>
      </w:r>
    </w:p>
    <w:p w:rsidR="00000000" w:rsidDel="00000000" w:rsidP="00000000" w:rsidRDefault="00000000" w:rsidRPr="00000000" w14:paraId="0000000E">
      <w:pPr>
        <w:tabs>
          <w:tab w:val="left" w:leader="none" w:pos="91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ділянок, що підлягають  продажу</w:t>
      </w:r>
    </w:p>
    <w:p w:rsidR="00000000" w:rsidDel="00000000" w:rsidP="00000000" w:rsidRDefault="00000000" w:rsidRPr="00000000" w14:paraId="0000000F">
      <w:pPr>
        <w:tabs>
          <w:tab w:val="left" w:leader="none" w:pos="91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права оренди  на  земельних  торгах(аукціоні)</w:t>
      </w:r>
    </w:p>
    <w:p w:rsidR="00000000" w:rsidDel="00000000" w:rsidP="00000000" w:rsidRDefault="00000000" w:rsidRPr="00000000" w14:paraId="00000010">
      <w:pPr>
        <w:tabs>
          <w:tab w:val="left" w:leader="none" w:pos="915"/>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tabs>
          <w:tab w:val="left" w:leader="none" w:pos="91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Керуючись пунктом 34 частини другої статті 26 Закону України «Про місцеве самоврядування в Україні», статтями 12, 93, 122, 134-136 Земельного кодексу України, ст.,50 Закону України  «Про землеустрій», 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за  погодженням з постійною  комісією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сільська рада </w:t>
      </w:r>
    </w:p>
    <w:p w:rsidR="00000000" w:rsidDel="00000000" w:rsidP="00000000" w:rsidRDefault="00000000" w:rsidRPr="00000000" w14:paraId="00000012">
      <w:pPr>
        <w:tabs>
          <w:tab w:val="left" w:leader="none" w:pos="915"/>
        </w:tabs>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3">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ВИРІШИЛА:</w:t>
      </w:r>
    </w:p>
    <w:p w:rsidR="00000000" w:rsidDel="00000000" w:rsidP="00000000" w:rsidRDefault="00000000" w:rsidRPr="00000000" w14:paraId="00000014">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Включити земельну ділянку кадастровий  номер  5621684700:06:006:0033 площею 2,9922га, розташовану за межами населеного пункту с.Озеряни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торгах(аукціоні).</w:t>
      </w:r>
    </w:p>
    <w:p w:rsidR="00000000" w:rsidDel="00000000" w:rsidP="00000000" w:rsidRDefault="00000000" w:rsidRPr="00000000" w14:paraId="00000015">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2.Надати  дозвіл на виготовлення  проекту  із  землеустрою щодо відведення  в оренду терміном  на 7 років земельної  ділянки  кадастровий  номер  5621684700:06:006:0033 площею 2,9922га,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торгах(аукціоні).</w:t>
      </w:r>
    </w:p>
    <w:p w:rsidR="00000000" w:rsidDel="00000000" w:rsidP="00000000" w:rsidRDefault="00000000" w:rsidRPr="00000000" w14:paraId="00000016">
      <w:pPr>
        <w:tabs>
          <w:tab w:val="left" w:leader="none" w:pos="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Варковицької  сільської ради( Андрій   Ступачук).</w:t>
      </w:r>
    </w:p>
    <w:p w:rsidR="00000000" w:rsidDel="00000000" w:rsidP="00000000" w:rsidRDefault="00000000" w:rsidRPr="00000000" w14:paraId="00000017">
      <w:pPr>
        <w:tabs>
          <w:tab w:val="left" w:leader="none" w:pos="0"/>
        </w:tabs>
        <w:spacing w:after="2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tabs>
          <w:tab w:val="left" w:leader="none" w:pos="0"/>
        </w:tabs>
        <w:spacing w:after="200" w:lineRule="auto"/>
        <w:jc w:val="both"/>
        <w:rPr>
          <w:b w:val="1"/>
          <w:sz w:val="32"/>
          <w:szCs w:val="32"/>
        </w:rPr>
      </w:pPr>
      <w:r w:rsidDel="00000000" w:rsidR="00000000" w:rsidRPr="00000000">
        <w:rPr>
          <w:rFonts w:ascii="Times New Roman" w:cs="Times New Roman" w:eastAsia="Times New Roman" w:hAnsi="Times New Roman"/>
          <w:sz w:val="28"/>
          <w:szCs w:val="28"/>
          <w:rtl w:val="0"/>
        </w:rPr>
        <w:t xml:space="preserve">Сільський   голова                                                                Юрій  ПАРФЕНЮК</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900" w:left="1418"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KAvwYpO52UgJ4pzudX5Os0pjMw==">CgMxLjA4AHIhMVBvMUFWc1RScl9HN3lCZFpBYk1BaVRSMXlsbmthLU5R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2025-04-07T14:06:00Z</dcterms:created>
  <dc:creator>admin</dc:creator>
</cp:coreProperties>
</file>