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5485" cy="914400"/>
            <wp:effectExtent b="0" l="0" r="0" t="0"/>
            <wp:docPr id="10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(шістдесята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16 травня  2025року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9"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7">
            <w:pPr>
              <w:widowControl w:val="0"/>
              <w:tabs>
                <w:tab w:val="left" w:leader="none" w:pos="4680"/>
                <w:tab w:val="left" w:leader="none" w:pos="6804"/>
              </w:tabs>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8">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1658</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8"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w:t>
        <w:br w:type="textWrapping"/>
        <w:t xml:space="preserve">із землеустрою  гр..Ткачука М.В.,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Розглянувши заяву громадянина Ткачука Миколи Володимировича жителя м.Рівне</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вул.Біла, 35, кім.7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с.Жорнів вул.Нова, 21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Затвердити технічну документацію із землеустрою щодо встановлення (відновлення) меж земельної ділянки в натурі (на місцевості), громадянина Ткачука Миколи Володимировича для будівництва та обслуговування житлового будинку, господарських будівель і споруд (присадибна ділянка) площею 0,2500га., кадастровий номер 5621687000:04:001:0100, за рахунок земель житлової та громадської забудови, яка розташована в межах с.Жорнів вул.Нова, 21 на території Варковицької сільської ради Дубенського району Рівненської області.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Передати громадянину Ткачуку Миколі Володимировичу у власність земельну ділянку для будівництва та обслуговування житлового будинку, господарських будівель і споруд (присадибна ділянка) площею 0,2500га., кадастровий номер 5621687000:04:001:0100 за рахунок земель житлової та громадської забудови, яка розташована  в межах с.Жорнів вул.Нова, 21 на території Варковицької сільської ради Дубенського району Рівненської області.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Громадянину Ткачуку Миколі Володимировичу оформити право власності на земельну ділянку в порядку визначеному законодавством.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Юрій ПАРФЕНЮК</w:t>
        <w:tab/>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993"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jssB8TMrwaxBimX6ncyQVEe47g==">CgMxLjA4AHIhMTFPNnNWbU9lZEdhazZRYzdaSWpPb2FZS00tS1oyVm9K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2025-05-19T10:46:00Z</dcterms:created>
  <dc:creator>admin</dc:creator>
</cp:coreProperties>
</file>