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2682240</wp:posOffset>
            </wp:positionH>
            <wp:positionV relativeFrom="paragraph">
              <wp:posOffset>-412749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201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5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6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дозволу на розроблення 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технічної документації із землеустрою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щодо інвентаризації земельної ділянки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  пам’яткою  архітектури - костелом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монастиря Бернардинів в с. Варковичі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статей 12, 17-2, 54, 79-1 Земельного кодексу України, статей 19, 35, 57 Закону України «Про землеустрій», частини 2 статті 6, статі 34 Закону України «Про охорону культурної спадщини», постанови Кабінету Міністрів України від 05.06.2019 № 476 «Про затвердження Порядку проведення інвентаризації земель та визнання такими, що втратили чинність, деяких постанов Кабінету Міністрів України», Наказу Міністерства культури та інформаційної політики України №261 від 08.04.2024 року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 занесення об’єктів культурної спадщини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 Державного реєстру нерухомих пам’яток України», за категорією місцевого значення, враховуючи рекомендації постійної комісії з питань   земельних  відносин, природокористування, планування території, будівництва, архітектури, охорони   пам’яток, історичного  середовища та благоустрою, керуючись статтями 26, 59 Закону України «Про місцеве самоврядування в Україні», Варковицька сільська рада</w:t>
      </w:r>
    </w:p>
    <w:p w:rsidR="00000000" w:rsidDel="00000000" w:rsidP="00000000" w:rsidRDefault="00000000" w:rsidRPr="00000000" w14:paraId="00000012">
      <w:pPr>
        <w:ind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4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1. Надати дозвіл на розроблення технічної документації із землеустрою щодо інвентаризації земельної ділянки комунальної власності історико-культурного призначення орієнтовною площею 0,60 га під пам’яткою архітектури місцевого значення – костелом монастиря Бернардинів в с. Варковичі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5">
      <w:pPr>
        <w:ind w:right="-6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Розроблену технічну документацію із землеустрою щодо інвентаризації земельної ділянки подати на розгляд сесії Варковицької сільської ради для її затвердження.</w:t>
      </w:r>
    </w:p>
    <w:p w:rsidR="00000000" w:rsidDel="00000000" w:rsidP="00000000" w:rsidRDefault="00000000" w:rsidRPr="00000000" w14:paraId="00000016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Варковицькій  сільській раді фінансування робіт, необхідних для розроблення технічної документації, вказаної в пункті 1 рішення забезпечити за рахунок бюджетних коштів.</w:t>
      </w:r>
    </w:p>
    <w:p w:rsidR="00000000" w:rsidDel="00000000" w:rsidP="00000000" w:rsidRDefault="00000000" w:rsidRPr="00000000" w14:paraId="00000017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 Контроль за виконанням рішення покласти на постійну комісію з питань    земельних  відносин, природокористування, планування території, будівництва, архітектури, охорони   пам’яток, історичного  середовища   та благоустрою 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голова</w:t>
        <w:tab/>
        <w:tab/>
        <w:t xml:space="preserve">                     </w:t>
        <w:tab/>
        <w:t xml:space="preserve">                   Юрій  ПАРФЕНЮК   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