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2792095</wp:posOffset>
            </wp:positionH>
            <wp:positionV relativeFrom="paragraph">
              <wp:posOffset>-277494</wp:posOffset>
            </wp:positionV>
            <wp:extent cx="409575" cy="571500"/>
            <wp:effectExtent b="0" l="0" r="0" t="0"/>
            <wp:wrapSquare wrapText="left" distB="0" distT="0" distL="114300" distR="114300"/>
            <wp:docPr id="103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09575" cy="571500"/>
                    </a:xfrm>
                    <a:prstGeom prst="rect"/>
                    <a:ln/>
                  </pic:spPr>
                </pic:pic>
              </a:graphicData>
            </a:graphic>
          </wp:anchor>
        </w:drawing>
      </w:r>
    </w:p>
    <w:p w:rsidR="00000000" w:rsidDel="00000000" w:rsidP="00000000" w:rsidRDefault="00000000" w:rsidRPr="00000000" w14:paraId="00000003">
      <w:pPr>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ВАРКОВИЦЬКА  СІЛЬСЬКА  РАДА</w:t>
      </w:r>
      <w:r w:rsidDel="00000000" w:rsidR="00000000" w:rsidRPr="00000000">
        <w:rPr>
          <w:rtl w:val="0"/>
        </w:rPr>
      </w:r>
    </w:p>
    <w:p w:rsidR="00000000" w:rsidDel="00000000" w:rsidP="00000000" w:rsidRDefault="00000000" w:rsidRPr="00000000" w14:paraId="00000005">
      <w:pPr>
        <w:tabs>
          <w:tab w:val="left" w:leader="none" w:pos="111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tabs>
          <w:tab w:val="left" w:leader="none" w:pos="1110"/>
          <w:tab w:val="left" w:leader="none" w:pos="7996"/>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ВОСЬМЕ  СКЛИКАННЯ</w:t>
      </w:r>
      <w:r w:rsidDel="00000000" w:rsidR="00000000" w:rsidRPr="00000000">
        <w:rPr>
          <w:rtl w:val="0"/>
        </w:rPr>
      </w:r>
    </w:p>
    <w:p w:rsidR="00000000" w:rsidDel="00000000" w:rsidP="00000000" w:rsidRDefault="00000000" w:rsidRPr="00000000" w14:paraId="00000007">
      <w:pPr>
        <w:tabs>
          <w:tab w:val="left" w:leader="none" w:pos="1110"/>
          <w:tab w:val="left" w:leader="none" w:pos="7996"/>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(шістдесят друга сесія)</w:t>
      </w:r>
      <w:r w:rsidDel="00000000" w:rsidR="00000000" w:rsidRPr="00000000">
        <w:rPr>
          <w:rtl w:val="0"/>
        </w:rPr>
      </w:r>
    </w:p>
    <w:p w:rsidR="00000000" w:rsidDel="00000000" w:rsidP="00000000" w:rsidRDefault="00000000" w:rsidRPr="00000000" w14:paraId="00000008">
      <w:pPr>
        <w:tabs>
          <w:tab w:val="left" w:leader="none" w:pos="1110"/>
        </w:tabs>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tabs>
          <w:tab w:val="left" w:leader="none" w:pos="111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 І Ш Е Н Н Я</w:t>
      </w:r>
      <w:r w:rsidDel="00000000" w:rsidR="00000000" w:rsidRPr="00000000">
        <w:rPr>
          <w:rtl w:val="0"/>
        </w:rPr>
      </w:r>
    </w:p>
    <w:p w:rsidR="00000000" w:rsidDel="00000000" w:rsidP="00000000" w:rsidRDefault="00000000" w:rsidRPr="00000000" w14:paraId="0000000A">
      <w:pPr>
        <w:spacing w:after="20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B">
      <w:pPr>
        <w:spacing w:after="20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C">
      <w:pPr>
        <w:spacing w:after="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23 липня  2025року</w:t>
      </w:r>
      <w:r w:rsidDel="00000000" w:rsidR="00000000" w:rsidRPr="00000000">
        <w:rPr>
          <w:rFonts w:ascii="Times New Roman" w:cs="Times New Roman" w:eastAsia="Times New Roman" w:hAnsi="Times New Roman"/>
          <w:sz w:val="24"/>
          <w:szCs w:val="24"/>
          <w:rtl w:val="0"/>
        </w:rPr>
        <w:t xml:space="preserve">                                                       </w:t>
        <w:tab/>
        <w:tab/>
        <w:tab/>
      </w:r>
      <w:r w:rsidDel="00000000" w:rsidR="00000000" w:rsidRPr="00000000">
        <w:rPr>
          <w:rFonts w:ascii="Times New Roman" w:cs="Times New Roman" w:eastAsia="Times New Roman" w:hAnsi="Times New Roman"/>
          <w:sz w:val="24"/>
          <w:szCs w:val="24"/>
          <w:u w:val="single"/>
          <w:rtl w:val="0"/>
        </w:rPr>
        <w:t xml:space="preserve">№ 1705</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погодження меж території Здолбунівської  </w:t>
      </w:r>
    </w:p>
    <w:p w:rsidR="00000000" w:rsidDel="00000000" w:rsidP="00000000" w:rsidRDefault="00000000" w:rsidRPr="00000000" w14:paraId="0000000E">
      <w:pPr>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 xml:space="preserve">міської ради Рівненського району Рівненської області</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Розглянувши клопотання Здолбунівської  міської  ради   про погодження проекту землеустрою  щодо  встановлення (зміни) меж території Здолбунівської  міської  територіальної  громади  Рівненського району  Рівненської  області, враховуючи  висновок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керуючись ст.12, 173, 174, 175, 186 Земельного кодексу України, ст.46 Закону України  «Про Землеустрій» та ст.25, 26, 56 Закону України «Про  місцеве самоврядування в Україні, Варковицька  сільська  рада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ВИРІШИЛА:</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1.Погодити  проект  землеустрою  щодо  встановлення  меж території  Здолбунівської  міської   територіальної громади  Рівненського району Рівненської області.</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Сільський   голова                                                                                      Юрій  ПАРФЕНЮК</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567" w:top="900"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