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164AD6" w:rsidRPr="00C82489" w:rsidRDefault="00164AD6" w:rsidP="00164AD6">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673C20">
        <w:rPr>
          <w:rFonts w:ascii="Times New Roman" w:hAnsi="Times New Roman"/>
          <w:b/>
          <w:bCs/>
          <w:sz w:val="24"/>
          <w:szCs w:val="24"/>
          <w:lang w:val="uk-UA"/>
        </w:rPr>
        <w:t>1511</w:t>
      </w:r>
      <w:r>
        <w:rPr>
          <w:rFonts w:ascii="Times New Roman" w:hAnsi="Times New Roman"/>
          <w:b/>
          <w:bCs/>
          <w:sz w:val="24"/>
          <w:szCs w:val="24"/>
          <w:lang w:val="uk-UA"/>
        </w:rPr>
        <w:t>0000-</w:t>
      </w:r>
      <w:r w:rsidR="00673C20">
        <w:rPr>
          <w:rFonts w:ascii="Times New Roman" w:hAnsi="Times New Roman"/>
          <w:b/>
          <w:bCs/>
          <w:sz w:val="24"/>
          <w:szCs w:val="24"/>
          <w:lang w:val="uk-UA"/>
        </w:rPr>
        <w:t>2</w:t>
      </w:r>
      <w:r>
        <w:rPr>
          <w:rFonts w:ascii="Times New Roman" w:hAnsi="Times New Roman"/>
          <w:b/>
          <w:bCs/>
          <w:sz w:val="24"/>
          <w:szCs w:val="24"/>
          <w:lang w:val="uk-UA"/>
        </w:rPr>
        <w:t xml:space="preserve"> – </w:t>
      </w:r>
      <w:r w:rsidR="00673C20">
        <w:rPr>
          <w:rFonts w:ascii="Times New Roman" w:hAnsi="Times New Roman"/>
          <w:b/>
          <w:bCs/>
          <w:sz w:val="24"/>
          <w:szCs w:val="24"/>
          <w:lang w:val="uk-UA"/>
        </w:rPr>
        <w:t xml:space="preserve">М'ясо: охолоджене м'ясо свинини, </w:t>
      </w:r>
      <w:r w:rsidR="00AD094E">
        <w:rPr>
          <w:rFonts w:ascii="Times New Roman" w:hAnsi="Times New Roman"/>
          <w:b/>
          <w:bCs/>
          <w:sz w:val="24"/>
          <w:szCs w:val="24"/>
          <w:lang w:val="uk-UA"/>
        </w:rPr>
        <w:t>куряче філе</w:t>
      </w:r>
      <w:r w:rsidRPr="00C82489">
        <w:rPr>
          <w:rFonts w:ascii="Times New Roman" w:hAnsi="Times New Roman"/>
          <w:b/>
          <w:bCs/>
          <w:sz w:val="24"/>
          <w:szCs w:val="24"/>
          <w:lang w:val="uk-UA"/>
        </w:rPr>
        <w:t xml:space="preserve">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 державних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673C20">
        <w:rPr>
          <w:rFonts w:ascii="Times New Roman" w:hAnsi="Times New Roman"/>
          <w:sz w:val="24"/>
          <w:szCs w:val="24"/>
          <w:lang w:val="uk-UA"/>
        </w:rPr>
        <w:t>М'ясо</w:t>
      </w:r>
      <w:r>
        <w:rPr>
          <w:rFonts w:ascii="Times New Roman" w:hAnsi="Times New Roman"/>
          <w:sz w:val="24"/>
          <w:szCs w:val="24"/>
          <w:lang w:val="uk-UA"/>
        </w:rPr>
        <w:t xml:space="preserve"> </w:t>
      </w:r>
      <w:r w:rsidRPr="00C82489">
        <w:rPr>
          <w:rFonts w:ascii="Times New Roman" w:hAnsi="Times New Roman"/>
          <w:sz w:val="24"/>
          <w:szCs w:val="24"/>
          <w:lang w:val="uk-UA"/>
        </w:rPr>
        <w:t xml:space="preserve">(код ДК 021:2015 – </w:t>
      </w:r>
      <w:r w:rsidR="00673C20">
        <w:rPr>
          <w:rFonts w:ascii="Times New Roman" w:hAnsi="Times New Roman"/>
          <w:sz w:val="24"/>
          <w:szCs w:val="24"/>
          <w:lang w:val="uk-UA"/>
        </w:rPr>
        <w:t>1511</w:t>
      </w:r>
      <w:r w:rsidRPr="00C82489">
        <w:rPr>
          <w:rFonts w:ascii="Times New Roman" w:hAnsi="Times New Roman"/>
          <w:sz w:val="24"/>
          <w:szCs w:val="24"/>
          <w:lang w:val="uk-UA"/>
        </w:rPr>
        <w:t>0000-</w:t>
      </w:r>
      <w:r w:rsidR="00673C20">
        <w:rPr>
          <w:rFonts w:ascii="Times New Roman" w:hAnsi="Times New Roman"/>
          <w:sz w:val="24"/>
          <w:szCs w:val="24"/>
          <w:lang w:val="uk-UA"/>
        </w:rPr>
        <w:t>2</w:t>
      </w:r>
      <w:r w:rsidRPr="00C82489">
        <w:rPr>
          <w:rFonts w:ascii="Times New Roman" w:hAnsi="Times New Roman"/>
          <w:sz w:val="24"/>
          <w:szCs w:val="24"/>
          <w:lang w:val="uk-UA"/>
        </w:rPr>
        <w:t xml:space="preserve">): </w:t>
      </w:r>
      <w:r w:rsidR="00AD094E">
        <w:rPr>
          <w:rFonts w:ascii="Times New Roman" w:hAnsi="Times New Roman"/>
          <w:sz w:val="24"/>
          <w:szCs w:val="24"/>
          <w:lang w:val="uk-UA"/>
        </w:rPr>
        <w:t xml:space="preserve">охолоджене м'ясо свинини </w:t>
      </w:r>
      <w:r w:rsidR="00AD094E" w:rsidRPr="00AD094E">
        <w:rPr>
          <w:rFonts w:ascii="Times New Roman" w:hAnsi="Times New Roman"/>
          <w:sz w:val="24"/>
          <w:szCs w:val="24"/>
          <w:lang w:val="uk-UA"/>
        </w:rPr>
        <w:t>(ДК 021:2015 - 15113000-3 – Свинина), філе куряче охолоджене (ДК 021:2015 – 15112130 – Курятина)</w:t>
      </w:r>
      <w:r w:rsidR="00AD094E">
        <w:rPr>
          <w:rFonts w:ascii="Times New Roman" w:hAnsi="Times New Roman"/>
          <w:sz w:val="24"/>
          <w:szCs w:val="24"/>
          <w:lang w:val="uk-UA"/>
        </w:rPr>
        <w:t xml:space="preserve">. </w:t>
      </w:r>
    </w:p>
    <w:p w:rsidR="00AD094E" w:rsidRPr="00AD094E" w:rsidRDefault="00AD094E" w:rsidP="00164AD6">
      <w:pPr>
        <w:spacing w:after="0" w:line="240" w:lineRule="auto"/>
        <w:jc w:val="both"/>
        <w:rPr>
          <w:rFonts w:ascii="Times New Roman" w:hAnsi="Times New Roman"/>
          <w:sz w:val="24"/>
          <w:szCs w:val="24"/>
          <w:lang w:val="uk-UA"/>
        </w:rPr>
      </w:pPr>
    </w:p>
    <w:p w:rsidR="00673C20" w:rsidRPr="00673C20"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 xml:space="preserve">: </w:t>
      </w:r>
      <w:r w:rsidR="00FE2A19">
        <w:rPr>
          <w:rFonts w:ascii="Times New Roman" w:hAnsi="Times New Roman"/>
          <w:bCs/>
          <w:sz w:val="24"/>
          <w:szCs w:val="24"/>
          <w:lang w:val="uk-UA"/>
        </w:rPr>
        <w:t>закупівля без використання електронної системи,</w:t>
      </w: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 xml:space="preserve"> UA-202</w:t>
      </w:r>
      <w:r w:rsidR="00AD094E">
        <w:rPr>
          <w:rFonts w:ascii="Times New Roman" w:hAnsi="Times New Roman"/>
          <w:sz w:val="24"/>
          <w:szCs w:val="24"/>
          <w:lang w:val="uk-UA"/>
        </w:rPr>
        <w:t>4</w:t>
      </w:r>
      <w:r w:rsidR="00673C20">
        <w:rPr>
          <w:rFonts w:ascii="Times New Roman" w:hAnsi="Times New Roman"/>
          <w:sz w:val="24"/>
          <w:szCs w:val="24"/>
          <w:lang w:val="uk-UA"/>
        </w:rPr>
        <w:t>-</w:t>
      </w:r>
      <w:r w:rsidR="00AD094E">
        <w:rPr>
          <w:rFonts w:ascii="Times New Roman" w:hAnsi="Times New Roman"/>
          <w:sz w:val="24"/>
          <w:szCs w:val="24"/>
          <w:lang w:val="uk-UA"/>
        </w:rPr>
        <w:t>1</w:t>
      </w:r>
      <w:r w:rsidR="00FE2A19">
        <w:rPr>
          <w:rFonts w:ascii="Times New Roman" w:hAnsi="Times New Roman"/>
          <w:sz w:val="24"/>
          <w:szCs w:val="24"/>
          <w:lang w:val="uk-UA"/>
        </w:rPr>
        <w:t>2</w:t>
      </w:r>
      <w:r w:rsidR="00AD094E">
        <w:rPr>
          <w:rFonts w:ascii="Times New Roman" w:hAnsi="Times New Roman"/>
          <w:sz w:val="24"/>
          <w:szCs w:val="24"/>
          <w:lang w:val="uk-UA"/>
        </w:rPr>
        <w:t>-</w:t>
      </w:r>
      <w:r w:rsidR="00FE2A19">
        <w:rPr>
          <w:rFonts w:ascii="Times New Roman" w:hAnsi="Times New Roman"/>
          <w:sz w:val="24"/>
          <w:szCs w:val="24"/>
          <w:lang w:val="uk-UA"/>
        </w:rPr>
        <w:t>2</w:t>
      </w:r>
      <w:r w:rsidR="00AD094E">
        <w:rPr>
          <w:rFonts w:ascii="Times New Roman" w:hAnsi="Times New Roman"/>
          <w:sz w:val="24"/>
          <w:szCs w:val="24"/>
          <w:lang w:val="uk-UA"/>
        </w:rPr>
        <w:t>0</w:t>
      </w:r>
      <w:r w:rsidR="004129D6">
        <w:rPr>
          <w:rFonts w:ascii="Times New Roman" w:hAnsi="Times New Roman"/>
          <w:sz w:val="24"/>
          <w:szCs w:val="24"/>
          <w:lang w:val="uk-UA"/>
        </w:rPr>
        <w:t>-0</w:t>
      </w:r>
      <w:r w:rsidR="00FE2A19">
        <w:rPr>
          <w:rFonts w:ascii="Times New Roman" w:hAnsi="Times New Roman"/>
          <w:sz w:val="24"/>
          <w:szCs w:val="24"/>
          <w:lang w:val="uk-UA"/>
        </w:rPr>
        <w:t>19840</w:t>
      </w:r>
      <w:r w:rsidRPr="00C82489">
        <w:rPr>
          <w:rFonts w:ascii="Times New Roman" w:hAnsi="Times New Roman"/>
          <w:sz w:val="24"/>
          <w:szCs w:val="24"/>
          <w:lang w:val="uk-UA"/>
        </w:rPr>
        <w:t>-а .</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FE2A19">
        <w:rPr>
          <w:rFonts w:ascii="Times New Roman" w:hAnsi="Times New Roman"/>
          <w:bCs/>
          <w:sz w:val="24"/>
          <w:szCs w:val="24"/>
          <w:lang w:val="uk-UA"/>
        </w:rPr>
        <w:t>57421</w:t>
      </w:r>
      <w:r w:rsidR="000D211D" w:rsidRPr="000D211D">
        <w:rPr>
          <w:rFonts w:ascii="Times New Roman" w:hAnsi="Times New Roman"/>
          <w:bCs/>
          <w:sz w:val="24"/>
          <w:szCs w:val="24"/>
          <w:lang w:val="uk-UA"/>
        </w:rPr>
        <w:t>,</w:t>
      </w:r>
      <w:r w:rsidR="00FE2A19">
        <w:rPr>
          <w:rFonts w:ascii="Times New Roman" w:hAnsi="Times New Roman"/>
          <w:bCs/>
          <w:sz w:val="24"/>
          <w:szCs w:val="24"/>
          <w:lang w:val="uk-UA"/>
        </w:rPr>
        <w:t>61</w:t>
      </w:r>
      <w:r w:rsidR="000D211D">
        <w:rPr>
          <w:rFonts w:ascii="Times New Roman" w:hAnsi="Times New Roman"/>
          <w:bCs/>
          <w:sz w:val="24"/>
          <w:szCs w:val="24"/>
          <w:lang w:val="uk-UA"/>
        </w:rPr>
        <w:t xml:space="preserve"> грн. </w:t>
      </w:r>
      <w:r w:rsidR="000D211D" w:rsidRPr="000D211D">
        <w:rPr>
          <w:rFonts w:ascii="Times New Roman" w:hAnsi="Times New Roman"/>
          <w:sz w:val="24"/>
          <w:szCs w:val="24"/>
          <w:lang w:val="uk-UA"/>
        </w:rPr>
        <w:t xml:space="preserve">Очікувана вартість </w:t>
      </w:r>
      <w:r w:rsidR="000D211D">
        <w:rPr>
          <w:rFonts w:ascii="Times New Roman" w:hAnsi="Times New Roman"/>
          <w:sz w:val="24"/>
          <w:szCs w:val="24"/>
          <w:lang w:val="uk-UA"/>
        </w:rPr>
        <w:t xml:space="preserve">визначена </w:t>
      </w:r>
      <w:r w:rsidR="00FE2A19">
        <w:rPr>
          <w:rFonts w:ascii="Times New Roman" w:hAnsi="Times New Roman"/>
          <w:sz w:val="24"/>
          <w:szCs w:val="24"/>
          <w:lang w:val="uk-UA"/>
        </w:rPr>
        <w:t xml:space="preserve">згідно попередніх </w:t>
      </w:r>
      <w:r w:rsidR="00673C20" w:rsidRPr="001E7522">
        <w:rPr>
          <w:rFonts w:ascii="Times New Roman" w:hAnsi="Times New Roman"/>
          <w:sz w:val="24"/>
          <w:szCs w:val="24"/>
          <w:lang w:val="uk-UA"/>
        </w:rPr>
        <w:t>ан</w:t>
      </w:r>
      <w:r w:rsidR="00FE2A19">
        <w:rPr>
          <w:rFonts w:ascii="Times New Roman" w:hAnsi="Times New Roman"/>
          <w:sz w:val="24"/>
          <w:szCs w:val="24"/>
          <w:lang w:val="uk-UA"/>
        </w:rPr>
        <w:t>алогічних/ідентичних закупівель</w:t>
      </w:r>
      <w:r w:rsidR="001E7522" w:rsidRPr="001E7522">
        <w:rPr>
          <w:rFonts w:ascii="Times New Roman" w:hAnsi="Times New Roman"/>
          <w:sz w:val="24"/>
          <w:szCs w:val="24"/>
          <w:lang w:val="uk-UA"/>
        </w:rPr>
        <w:t>.</w:t>
      </w:r>
      <w:r w:rsidR="001E7522">
        <w:rPr>
          <w:rFonts w:ascii="Times New Roman" w:hAnsi="Times New Roman"/>
          <w:sz w:val="24"/>
          <w:szCs w:val="24"/>
          <w:lang w:val="uk-UA"/>
        </w:rPr>
        <w:t xml:space="preserve"> </w:t>
      </w:r>
    </w:p>
    <w:p w:rsidR="00673C20" w:rsidRPr="000D211D" w:rsidRDefault="00673C20" w:rsidP="00673C20">
      <w:pPr>
        <w:spacing w:after="0" w:line="240" w:lineRule="auto"/>
        <w:ind w:firstLine="567"/>
        <w:jc w:val="both"/>
        <w:rPr>
          <w:rFonts w:ascii="Times New Roman" w:eastAsia="Calibri" w:hAnsi="Times New Roman"/>
          <w:sz w:val="24"/>
          <w:szCs w:val="24"/>
          <w:lang w:val="uk-UA"/>
        </w:rPr>
      </w:pPr>
      <w:r w:rsidRPr="00673C20">
        <w:rPr>
          <w:rFonts w:ascii="Times New Roman" w:eastAsia="Calibri"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rsidR="00164AD6" w:rsidRPr="00FE2A19" w:rsidRDefault="00164AD6" w:rsidP="00164AD6">
      <w:pPr>
        <w:spacing w:before="100" w:beforeAutospacing="1" w:after="100" w:afterAutospacing="1"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FE2A19">
        <w:rPr>
          <w:rFonts w:ascii="Times New Roman" w:hAnsi="Times New Roman"/>
          <w:bCs/>
          <w:sz w:val="24"/>
          <w:szCs w:val="24"/>
          <w:lang w:val="uk-UA" w:eastAsia="uk-UA"/>
        </w:rPr>
        <w:t>57421,61</w:t>
      </w:r>
      <w:r w:rsidR="000D211D">
        <w:rPr>
          <w:rFonts w:ascii="Times New Roman" w:hAnsi="Times New Roman"/>
          <w:bCs/>
          <w:sz w:val="24"/>
          <w:szCs w:val="24"/>
          <w:lang w:val="uk-UA" w:eastAsia="uk-UA"/>
        </w:rPr>
        <w:t xml:space="preserve"> </w:t>
      </w:r>
      <w:r>
        <w:rPr>
          <w:rFonts w:ascii="Times New Roman" w:hAnsi="Times New Roman"/>
          <w:bCs/>
          <w:sz w:val="24"/>
          <w:szCs w:val="24"/>
          <w:lang w:val="uk-UA" w:eastAsia="uk-UA"/>
        </w:rPr>
        <w:t>грн</w:t>
      </w:r>
      <w:r w:rsidRPr="00BA75AB">
        <w:rPr>
          <w:rFonts w:ascii="Times New Roman" w:hAnsi="Times New Roman"/>
          <w:bCs/>
          <w:sz w:val="24"/>
          <w:szCs w:val="24"/>
          <w:lang w:val="uk-UA" w:eastAsia="uk-UA"/>
        </w:rPr>
        <w:t>.</w:t>
      </w:r>
      <w:r w:rsidR="003D332C">
        <w:rPr>
          <w:rFonts w:ascii="Times New Roman" w:hAnsi="Times New Roman"/>
          <w:bCs/>
          <w:sz w:val="24"/>
          <w:szCs w:val="24"/>
          <w:lang w:val="uk-UA" w:eastAsia="uk-UA"/>
        </w:rPr>
        <w:t xml:space="preserve"> (</w:t>
      </w:r>
      <w:r w:rsidR="00FE2A19">
        <w:rPr>
          <w:rFonts w:ascii="Times New Roman" w:hAnsi="Times New Roman"/>
          <w:bCs/>
          <w:sz w:val="24"/>
          <w:szCs w:val="24"/>
          <w:lang w:val="uk-UA" w:eastAsia="uk-UA"/>
        </w:rPr>
        <w:t>п’ятдесят сім</w:t>
      </w:r>
      <w:r w:rsidR="003D0075">
        <w:rPr>
          <w:rFonts w:ascii="Times New Roman" w:hAnsi="Times New Roman"/>
          <w:bCs/>
          <w:sz w:val="24"/>
          <w:szCs w:val="24"/>
          <w:lang w:val="uk-UA" w:eastAsia="uk-UA"/>
        </w:rPr>
        <w:t xml:space="preserve"> </w:t>
      </w:r>
      <w:r w:rsidR="003D332C">
        <w:rPr>
          <w:rFonts w:ascii="Times New Roman" w:hAnsi="Times New Roman"/>
          <w:bCs/>
          <w:sz w:val="24"/>
          <w:szCs w:val="24"/>
          <w:lang w:val="uk-UA" w:eastAsia="uk-UA"/>
        </w:rPr>
        <w:t xml:space="preserve">тисяч </w:t>
      </w:r>
      <w:r w:rsidR="00FE2A19">
        <w:rPr>
          <w:rFonts w:ascii="Times New Roman" w:hAnsi="Times New Roman"/>
          <w:bCs/>
          <w:sz w:val="24"/>
          <w:szCs w:val="24"/>
          <w:lang w:val="uk-UA" w:eastAsia="uk-UA"/>
        </w:rPr>
        <w:t xml:space="preserve">чотириста двадцять одна </w:t>
      </w:r>
      <w:r w:rsidR="003D332C">
        <w:rPr>
          <w:rFonts w:ascii="Times New Roman" w:hAnsi="Times New Roman"/>
          <w:bCs/>
          <w:sz w:val="24"/>
          <w:szCs w:val="24"/>
          <w:lang w:val="uk-UA" w:eastAsia="uk-UA"/>
        </w:rPr>
        <w:t>гривн</w:t>
      </w:r>
      <w:r w:rsidR="00FE2A19">
        <w:rPr>
          <w:rFonts w:ascii="Times New Roman" w:hAnsi="Times New Roman"/>
          <w:bCs/>
          <w:sz w:val="24"/>
          <w:szCs w:val="24"/>
          <w:lang w:val="uk-UA" w:eastAsia="uk-UA"/>
        </w:rPr>
        <w:t>я</w:t>
      </w:r>
      <w:r w:rsidR="003D332C">
        <w:rPr>
          <w:rFonts w:ascii="Times New Roman" w:hAnsi="Times New Roman"/>
          <w:bCs/>
          <w:sz w:val="24"/>
          <w:szCs w:val="24"/>
          <w:lang w:val="uk-UA" w:eastAsia="uk-UA"/>
        </w:rPr>
        <w:t xml:space="preserve"> </w:t>
      </w:r>
      <w:r w:rsidR="00FE2A19">
        <w:rPr>
          <w:rFonts w:ascii="Times New Roman" w:hAnsi="Times New Roman"/>
          <w:bCs/>
          <w:sz w:val="24"/>
          <w:szCs w:val="24"/>
          <w:lang w:val="uk-UA" w:eastAsia="uk-UA"/>
        </w:rPr>
        <w:t>61</w:t>
      </w:r>
      <w:r w:rsidR="003D332C">
        <w:rPr>
          <w:rFonts w:ascii="Times New Roman" w:hAnsi="Times New Roman"/>
          <w:bCs/>
          <w:sz w:val="24"/>
          <w:szCs w:val="24"/>
          <w:lang w:val="uk-UA" w:eastAsia="uk-UA"/>
        </w:rPr>
        <w:t xml:space="preserve"> коп</w:t>
      </w:r>
      <w:r w:rsidR="00FE2A19">
        <w:rPr>
          <w:rFonts w:ascii="Times New Roman" w:hAnsi="Times New Roman"/>
          <w:bCs/>
          <w:sz w:val="24"/>
          <w:szCs w:val="24"/>
          <w:lang w:val="uk-UA" w:eastAsia="uk-UA"/>
        </w:rPr>
        <w:t>.</w:t>
      </w:r>
      <w:r w:rsidR="003D332C">
        <w:rPr>
          <w:rFonts w:ascii="Times New Roman" w:hAnsi="Times New Roman"/>
          <w:bCs/>
          <w:sz w:val="24"/>
          <w:szCs w:val="24"/>
          <w:lang w:val="uk-UA" w:eastAsia="uk-UA"/>
        </w:rPr>
        <w:t>)</w:t>
      </w:r>
      <w:r w:rsidR="00673C20">
        <w:rPr>
          <w:rFonts w:ascii="Times New Roman" w:hAnsi="Times New Roman"/>
          <w:bCs/>
          <w:sz w:val="24"/>
          <w:szCs w:val="24"/>
          <w:lang w:val="uk-UA" w:eastAsia="uk-UA"/>
        </w:rPr>
        <w:t xml:space="preserve">. </w:t>
      </w:r>
      <w:r w:rsidR="00FE2A19" w:rsidRPr="00FE2A19">
        <w:rPr>
          <w:rFonts w:ascii="Times New Roman" w:hAnsi="Times New Roman"/>
          <w:bCs/>
          <w:sz w:val="24"/>
          <w:szCs w:val="24"/>
          <w:lang w:val="uk-UA" w:eastAsia="uk-UA"/>
        </w:rPr>
        <w:t>Закупівля здійснюється відповідно до доступних</w:t>
      </w:r>
      <w:r w:rsidR="00FE2A19">
        <w:rPr>
          <w:rFonts w:ascii="Times New Roman" w:hAnsi="Times New Roman"/>
          <w:bCs/>
          <w:sz w:val="24"/>
          <w:szCs w:val="24"/>
          <w:lang w:val="uk-UA" w:eastAsia="uk-UA"/>
        </w:rPr>
        <w:t xml:space="preserve"> додаткових</w:t>
      </w:r>
      <w:bookmarkStart w:id="0" w:name="_GoBack"/>
      <w:bookmarkEnd w:id="0"/>
      <w:r w:rsidR="00FE2A19" w:rsidRPr="00FE2A19">
        <w:rPr>
          <w:rFonts w:ascii="Times New Roman" w:hAnsi="Times New Roman"/>
          <w:bCs/>
          <w:sz w:val="24"/>
          <w:szCs w:val="24"/>
          <w:lang w:val="uk-UA" w:eastAsia="uk-UA"/>
        </w:rPr>
        <w:t xml:space="preserve"> коштів виділених згідно рішення сесії </w:t>
      </w:r>
      <w:proofErr w:type="spellStart"/>
      <w:r w:rsidR="00FE2A19" w:rsidRPr="00FE2A19">
        <w:rPr>
          <w:rFonts w:ascii="Times New Roman" w:hAnsi="Times New Roman"/>
          <w:bCs/>
          <w:sz w:val="24"/>
          <w:szCs w:val="24"/>
          <w:lang w:val="uk-UA" w:eastAsia="uk-UA"/>
        </w:rPr>
        <w:t>Варковицької</w:t>
      </w:r>
      <w:proofErr w:type="spellEnd"/>
      <w:r w:rsidR="00FE2A19" w:rsidRPr="00FE2A19">
        <w:rPr>
          <w:rFonts w:ascii="Times New Roman" w:hAnsi="Times New Roman"/>
          <w:bCs/>
          <w:sz w:val="24"/>
          <w:szCs w:val="24"/>
          <w:lang w:val="uk-UA" w:eastAsia="uk-UA"/>
        </w:rPr>
        <w:t xml:space="preserve"> сільської ради №1509 від 11.12.2024р.</w:t>
      </w:r>
      <w:r w:rsidR="00FE2A19">
        <w:rPr>
          <w:rFonts w:ascii="Times New Roman" w:hAnsi="Times New Roman"/>
          <w:bCs/>
          <w:sz w:val="24"/>
          <w:szCs w:val="24"/>
          <w:lang w:val="uk-UA" w:eastAsia="uk-UA"/>
        </w:rPr>
        <w:t xml:space="preserve"> </w:t>
      </w:r>
    </w:p>
    <w:p w:rsidR="00164AD6" w:rsidRDefault="00164AD6" w:rsidP="00164AD6">
      <w:pPr>
        <w:spacing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1E7522" w:rsidRPr="00792E19" w:rsidRDefault="00C550AE" w:rsidP="00C550AE">
      <w:pPr>
        <w:spacing w:after="0" w:line="300" w:lineRule="atLeast"/>
        <w:jc w:val="both"/>
        <w:textAlignment w:val="baseline"/>
        <w:rPr>
          <w:rFonts w:ascii="Times New Roman" w:hAnsi="Times New Roman"/>
          <w:b/>
          <w:bCs/>
          <w:color w:val="000000"/>
          <w:sz w:val="24"/>
          <w:szCs w:val="24"/>
          <w:bdr w:val="none" w:sz="0" w:space="0" w:color="auto" w:frame="1"/>
          <w:shd w:val="clear" w:color="auto" w:fill="FDFEFD"/>
          <w:lang w:val="uk-UA"/>
        </w:rPr>
      </w:pPr>
      <w:r w:rsidRPr="00AF4D52">
        <w:rPr>
          <w:rFonts w:ascii="Times New Roman" w:hAnsi="Times New Roman"/>
          <w:lang w:val="uk-UA"/>
        </w:rPr>
        <w:t xml:space="preserve">Термін </w:t>
      </w:r>
      <w:r>
        <w:rPr>
          <w:rFonts w:ascii="Times New Roman" w:hAnsi="Times New Roman"/>
          <w:lang w:val="uk-UA"/>
        </w:rPr>
        <w:t>поставки товару:</w:t>
      </w:r>
      <w:r w:rsidRPr="00AF4D52">
        <w:rPr>
          <w:rFonts w:ascii="Times New Roman" w:hAnsi="Times New Roman"/>
          <w:lang w:val="uk-UA"/>
        </w:rPr>
        <w:t xml:space="preserve"> </w:t>
      </w:r>
      <w:r>
        <w:rPr>
          <w:rFonts w:ascii="Times New Roman" w:hAnsi="Times New Roman"/>
          <w:lang w:val="uk-UA"/>
        </w:rPr>
        <w:t>з моменту укладення договору п</w:t>
      </w:r>
      <w:r w:rsidRPr="00AF4D52">
        <w:rPr>
          <w:rFonts w:ascii="Times New Roman" w:hAnsi="Times New Roman"/>
          <w:lang w:val="uk-UA"/>
        </w:rPr>
        <w:t>о 3</w:t>
      </w:r>
      <w:r>
        <w:rPr>
          <w:rFonts w:ascii="Times New Roman" w:hAnsi="Times New Roman"/>
          <w:lang w:val="uk-UA"/>
        </w:rPr>
        <w:t>1</w:t>
      </w:r>
      <w:r w:rsidRPr="00AF4D52">
        <w:rPr>
          <w:rFonts w:ascii="Times New Roman" w:hAnsi="Times New Roman"/>
          <w:lang w:val="uk-UA"/>
        </w:rPr>
        <w:t xml:space="preserve"> </w:t>
      </w:r>
      <w:r>
        <w:rPr>
          <w:rFonts w:ascii="Times New Roman" w:hAnsi="Times New Roman"/>
          <w:lang w:val="uk-UA"/>
        </w:rPr>
        <w:t>грудня</w:t>
      </w:r>
      <w:r w:rsidRPr="00AF4D52">
        <w:rPr>
          <w:rFonts w:ascii="Times New Roman" w:hAnsi="Times New Roman"/>
          <w:lang w:val="uk-UA"/>
        </w:rPr>
        <w:t xml:space="preserve"> 202</w:t>
      </w:r>
      <w:r>
        <w:rPr>
          <w:rFonts w:ascii="Times New Roman" w:hAnsi="Times New Roman"/>
          <w:lang w:val="uk-UA"/>
        </w:rPr>
        <w:t>4</w:t>
      </w:r>
      <w:r w:rsidRPr="00AF4D52">
        <w:rPr>
          <w:rFonts w:ascii="Times New Roman" w:hAnsi="Times New Roman"/>
          <w:lang w:val="uk-UA"/>
        </w:rPr>
        <w:t xml:space="preserve"> року</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701"/>
        <w:gridCol w:w="992"/>
        <w:gridCol w:w="992"/>
        <w:gridCol w:w="5812"/>
      </w:tblGrid>
      <w:tr w:rsidR="001E7522" w:rsidRPr="00782E39" w:rsidTr="00C550AE">
        <w:trPr>
          <w:trHeight w:val="536"/>
        </w:trPr>
        <w:tc>
          <w:tcPr>
            <w:tcW w:w="539" w:type="dxa"/>
            <w:shd w:val="clear" w:color="auto" w:fill="B6DDE8"/>
          </w:tcPr>
          <w:p w:rsidR="001E7522" w:rsidRPr="00782E39" w:rsidRDefault="001E7522" w:rsidP="009C3FC5">
            <w:pPr>
              <w:spacing w:after="0"/>
              <w:rPr>
                <w:rFonts w:ascii="Times New Roman" w:eastAsia="Arial" w:hAnsi="Times New Roman"/>
                <w:b/>
                <w:color w:val="000000"/>
                <w:lang w:val="uk-UA"/>
              </w:rPr>
            </w:pPr>
            <w:r w:rsidRPr="00782E39">
              <w:rPr>
                <w:rFonts w:ascii="Times New Roman" w:eastAsia="Arial" w:hAnsi="Times New Roman"/>
                <w:b/>
                <w:color w:val="000000"/>
                <w:lang w:val="uk-UA"/>
              </w:rPr>
              <w:t>№ п/</w:t>
            </w:r>
            <w:proofErr w:type="spellStart"/>
            <w:r w:rsidRPr="00782E39">
              <w:rPr>
                <w:rFonts w:ascii="Times New Roman" w:eastAsia="Arial" w:hAnsi="Times New Roman"/>
                <w:b/>
                <w:color w:val="000000"/>
                <w:lang w:val="uk-UA"/>
              </w:rPr>
              <w:t>п</w:t>
            </w:r>
            <w:proofErr w:type="spellEnd"/>
          </w:p>
        </w:tc>
        <w:tc>
          <w:tcPr>
            <w:tcW w:w="1701"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Найменування товару</w:t>
            </w:r>
          </w:p>
        </w:tc>
        <w:tc>
          <w:tcPr>
            <w:tcW w:w="99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proofErr w:type="spellStart"/>
            <w:r w:rsidRPr="00782E39">
              <w:rPr>
                <w:rFonts w:ascii="Times New Roman" w:eastAsia="Arial" w:hAnsi="Times New Roman"/>
                <w:b/>
                <w:color w:val="000000"/>
                <w:lang w:val="uk-UA"/>
              </w:rPr>
              <w:t>Одн</w:t>
            </w:r>
            <w:proofErr w:type="spellEnd"/>
            <w:r w:rsidRPr="00782E39">
              <w:rPr>
                <w:rFonts w:ascii="Times New Roman" w:eastAsia="Arial" w:hAnsi="Times New Roman"/>
                <w:b/>
                <w:color w:val="000000"/>
                <w:lang w:val="uk-UA"/>
              </w:rPr>
              <w:t>.</w:t>
            </w:r>
          </w:p>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виміру</w:t>
            </w:r>
          </w:p>
        </w:tc>
        <w:tc>
          <w:tcPr>
            <w:tcW w:w="99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Орієнтований</w:t>
            </w:r>
          </w:p>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 xml:space="preserve"> обсяг</w:t>
            </w:r>
          </w:p>
        </w:tc>
        <w:tc>
          <w:tcPr>
            <w:tcW w:w="5812" w:type="dxa"/>
            <w:shd w:val="clear" w:color="auto" w:fill="B6DDE8"/>
          </w:tcPr>
          <w:p w:rsidR="001E7522" w:rsidRPr="00782E39" w:rsidRDefault="001E7522" w:rsidP="009C3FC5">
            <w:pPr>
              <w:spacing w:after="0"/>
              <w:jc w:val="center"/>
              <w:rPr>
                <w:rFonts w:ascii="Times New Roman" w:eastAsia="Arial" w:hAnsi="Times New Roman"/>
                <w:b/>
                <w:color w:val="000000"/>
                <w:lang w:val="uk-UA"/>
              </w:rPr>
            </w:pPr>
            <w:r w:rsidRPr="00782E39">
              <w:rPr>
                <w:rFonts w:ascii="Times New Roman" w:eastAsia="Arial" w:hAnsi="Times New Roman"/>
                <w:b/>
                <w:color w:val="000000"/>
                <w:lang w:val="uk-UA"/>
              </w:rPr>
              <w:t>Вимоги</w:t>
            </w:r>
          </w:p>
        </w:tc>
      </w:tr>
      <w:tr w:rsidR="001E7522" w:rsidRPr="00782E39" w:rsidTr="00C550AE">
        <w:trPr>
          <w:trHeight w:val="283"/>
        </w:trPr>
        <w:tc>
          <w:tcPr>
            <w:tcW w:w="539" w:type="dxa"/>
          </w:tcPr>
          <w:p w:rsidR="001E7522" w:rsidRPr="00782E39" w:rsidRDefault="001E7522" w:rsidP="009C3FC5">
            <w:pPr>
              <w:spacing w:after="0" w:line="240" w:lineRule="auto"/>
              <w:jc w:val="center"/>
              <w:rPr>
                <w:rFonts w:ascii="Times New Roman" w:eastAsia="Arial" w:hAnsi="Times New Roman"/>
                <w:color w:val="000000"/>
                <w:lang w:val="uk-UA"/>
              </w:rPr>
            </w:pPr>
            <w:r w:rsidRPr="00782E39">
              <w:rPr>
                <w:rFonts w:ascii="Times New Roman" w:eastAsia="Arial" w:hAnsi="Times New Roman"/>
                <w:color w:val="000000"/>
                <w:lang w:val="uk-UA"/>
              </w:rPr>
              <w:t>1.</w:t>
            </w:r>
          </w:p>
        </w:tc>
        <w:tc>
          <w:tcPr>
            <w:tcW w:w="1701" w:type="dxa"/>
            <w:vAlign w:val="center"/>
          </w:tcPr>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sz w:val="24"/>
                <w:szCs w:val="24"/>
                <w:lang w:val="uk-UA"/>
              </w:rPr>
            </w:pP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sz w:val="24"/>
                <w:szCs w:val="24"/>
                <w:lang w:val="uk-UA"/>
              </w:rPr>
            </w:pPr>
          </w:p>
          <w:p w:rsidR="001E7522" w:rsidRDefault="001E7522" w:rsidP="009C3FC5">
            <w:pPr>
              <w:tabs>
                <w:tab w:val="left" w:pos="3990"/>
              </w:tabs>
              <w:spacing w:after="0" w:line="0" w:lineRule="atLeast"/>
              <w:outlineLvl w:val="0"/>
              <w:rPr>
                <w:rFonts w:ascii="Times New Roman" w:hAnsi="Times New Roman"/>
                <w:snapToGrid w:val="0"/>
                <w:sz w:val="24"/>
                <w:szCs w:val="24"/>
                <w:lang w:val="uk-UA"/>
              </w:rPr>
            </w:pPr>
            <w:r>
              <w:rPr>
                <w:rFonts w:ascii="Times New Roman" w:hAnsi="Times New Roman"/>
                <w:snapToGrid w:val="0"/>
                <w:sz w:val="24"/>
                <w:szCs w:val="24"/>
                <w:lang w:val="uk-UA"/>
              </w:rPr>
              <w:t>Філе куряче охолоджене</w:t>
            </w: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sz w:val="24"/>
                <w:szCs w:val="24"/>
                <w:lang w:val="uk-UA"/>
              </w:rPr>
            </w:pP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sz w:val="24"/>
                <w:szCs w:val="24"/>
                <w:lang w:val="uk-UA"/>
              </w:rPr>
            </w:pP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sz w:val="24"/>
                <w:szCs w:val="24"/>
                <w:lang w:val="uk-UA"/>
              </w:rPr>
            </w:pPr>
          </w:p>
        </w:tc>
        <w:tc>
          <w:tcPr>
            <w:tcW w:w="992" w:type="dxa"/>
            <w:vAlign w:val="center"/>
          </w:tcPr>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кг</w:t>
            </w:r>
          </w:p>
        </w:tc>
        <w:tc>
          <w:tcPr>
            <w:tcW w:w="992" w:type="dxa"/>
            <w:vAlign w:val="center"/>
          </w:tcPr>
          <w:p w:rsidR="001E7522" w:rsidRDefault="00FE2A19" w:rsidP="00FE2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bCs/>
                <w:color w:val="000000"/>
                <w:sz w:val="24"/>
                <w:szCs w:val="24"/>
                <w:lang w:val="uk-UA"/>
              </w:rPr>
              <w:t>292</w:t>
            </w:r>
          </w:p>
        </w:tc>
        <w:tc>
          <w:tcPr>
            <w:tcW w:w="5812" w:type="dxa"/>
            <w:vAlign w:val="center"/>
          </w:tcPr>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bCs/>
                <w:color w:val="000000"/>
                <w:sz w:val="24"/>
                <w:szCs w:val="24"/>
                <w:lang w:val="uk-UA"/>
              </w:rPr>
              <w:t>Філе куряче охолоджене. Відповідає діючим ГОСТ, ДСТУ</w:t>
            </w:r>
            <w:r>
              <w:t xml:space="preserve"> </w:t>
            </w:r>
            <w:r w:rsidRPr="004D684E">
              <w:rPr>
                <w:rFonts w:ascii="Times New Roman" w:hAnsi="Times New Roman"/>
                <w:bCs/>
                <w:color w:val="000000"/>
                <w:sz w:val="24"/>
                <w:szCs w:val="24"/>
                <w:lang w:val="uk-UA"/>
              </w:rPr>
              <w:t>3143:2013</w:t>
            </w:r>
            <w:r>
              <w:rPr>
                <w:rFonts w:ascii="Times New Roman" w:hAnsi="Times New Roman"/>
                <w:bCs/>
                <w:color w:val="000000"/>
                <w:sz w:val="24"/>
                <w:szCs w:val="24"/>
                <w:lang w:val="uk-UA"/>
              </w:rPr>
              <w:t xml:space="preserve"> або ТУ, що діють на території України.</w:t>
            </w:r>
            <w:r>
              <w:t xml:space="preserve"> </w:t>
            </w:r>
            <w:r w:rsidRPr="004D684E">
              <w:rPr>
                <w:rFonts w:ascii="Times New Roman" w:hAnsi="Times New Roman"/>
                <w:bCs/>
                <w:color w:val="000000"/>
                <w:sz w:val="24"/>
                <w:szCs w:val="24"/>
                <w:lang w:val="uk-UA"/>
              </w:rPr>
              <w:t>Без ГМО.</w:t>
            </w: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bCs/>
                <w:color w:val="000000"/>
                <w:sz w:val="24"/>
                <w:szCs w:val="24"/>
                <w:lang w:val="uk-UA"/>
              </w:rPr>
              <w:t>Зовнішній вигляд: колір в</w:t>
            </w:r>
            <w:r w:rsidRPr="004D684E">
              <w:rPr>
                <w:rFonts w:ascii="Times New Roman" w:hAnsi="Times New Roman"/>
                <w:bCs/>
                <w:color w:val="000000"/>
                <w:sz w:val="24"/>
                <w:szCs w:val="24"/>
                <w:lang w:val="uk-UA"/>
              </w:rPr>
              <w:t>ластивий м’ясу даного виду птиці</w:t>
            </w:r>
            <w:r>
              <w:rPr>
                <w:rFonts w:ascii="Times New Roman" w:hAnsi="Times New Roman"/>
                <w:bCs/>
                <w:color w:val="000000"/>
                <w:sz w:val="24"/>
                <w:szCs w:val="24"/>
                <w:lang w:val="uk-UA"/>
              </w:rPr>
              <w:t>.</w:t>
            </w:r>
            <w:r>
              <w:rPr>
                <w:rFonts w:ascii="Times New Roman" w:hAnsi="Times New Roman"/>
                <w:sz w:val="24"/>
                <w:szCs w:val="24"/>
                <w:lang w:val="uk-UA"/>
              </w:rPr>
              <w:t xml:space="preserve"> </w:t>
            </w:r>
            <w:r>
              <w:rPr>
                <w:rFonts w:ascii="Times New Roman" w:hAnsi="Times New Roman"/>
                <w:bCs/>
                <w:color w:val="000000"/>
                <w:sz w:val="24"/>
                <w:szCs w:val="24"/>
                <w:lang w:val="uk-UA"/>
              </w:rPr>
              <w:t xml:space="preserve">Філе куряче без згустків крові, з чистою сухою, не завітреною поверхнею, без залишків крові внутрішньої поверхні, блідо – рожевого кольору, запах – властивий доброякісному свіжому м’ясу птиці, без сторонніх запахів. </w:t>
            </w: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bCs/>
                <w:color w:val="000000"/>
                <w:sz w:val="24"/>
                <w:szCs w:val="24"/>
                <w:lang w:val="uk-UA"/>
              </w:rPr>
              <w:t>Маркування: д</w:t>
            </w:r>
            <w:r w:rsidRPr="004D684E">
              <w:rPr>
                <w:rFonts w:ascii="Times New Roman" w:hAnsi="Times New Roman"/>
                <w:bCs/>
                <w:color w:val="000000"/>
                <w:sz w:val="24"/>
                <w:szCs w:val="24"/>
                <w:lang w:val="uk-UA"/>
              </w:rPr>
              <w:t xml:space="preserve">ержавною мовою згідно з вимогами чинного законодавства, зокрема  Закону України «Про основні принципи та вимоги до безпечності та </w:t>
            </w:r>
            <w:r w:rsidRPr="004D684E">
              <w:rPr>
                <w:rFonts w:ascii="Times New Roman" w:hAnsi="Times New Roman"/>
                <w:bCs/>
                <w:color w:val="000000"/>
                <w:sz w:val="24"/>
                <w:szCs w:val="24"/>
                <w:lang w:val="uk-UA"/>
              </w:rPr>
              <w:lastRenderedPageBreak/>
              <w:t>якості харчових продуктів».</w:t>
            </w:r>
            <w:r>
              <w:rPr>
                <w:rFonts w:ascii="Times New Roman" w:hAnsi="Times New Roman"/>
                <w:bCs/>
                <w:color w:val="000000"/>
                <w:sz w:val="24"/>
                <w:szCs w:val="24"/>
                <w:lang w:val="uk-UA"/>
              </w:rPr>
              <w:t xml:space="preserve"> На кожній одиниці фасування повинна бути наступна інформація: назва харчового продукту, назва та адреса підприємства - виробника, вага, нетто, склад, дата виготовлення, термін придатності та умови зберігання, дані про енергетичну цінність. Товар не повинен містити генетично модифіковані організми (ГМО), що обов’язково відображається на етикетці маркуванням «без ГМО»</w:t>
            </w: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bCs/>
                <w:color w:val="000000"/>
                <w:sz w:val="24"/>
                <w:szCs w:val="24"/>
                <w:lang w:val="uk-UA"/>
              </w:rPr>
              <w:t>Пакування: Постачання товару в пакетах з полімерної плівки. Пакети повинні мати високу міцність, стійкість до механічного впливу для того, щоб захищати продукт від ушкодження при зберіганні та транспортуванні.</w:t>
            </w: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sz w:val="24"/>
                <w:szCs w:val="24"/>
                <w:lang w:val="uk-UA"/>
              </w:rPr>
            </w:pPr>
            <w:r>
              <w:rPr>
                <w:rFonts w:ascii="Times New Roman" w:hAnsi="Times New Roman"/>
                <w:sz w:val="24"/>
                <w:szCs w:val="24"/>
                <w:lang w:val="uk-UA"/>
              </w:rPr>
              <w:t>Термін зберігання при температурі 0</w:t>
            </w:r>
            <w:r>
              <w:rPr>
                <w:rFonts w:ascii="Times New Roman" w:hAnsi="Times New Roman"/>
                <w:sz w:val="24"/>
                <w:szCs w:val="24"/>
                <w:vertAlign w:val="superscript"/>
                <w:lang w:val="uk-UA"/>
              </w:rPr>
              <w:t>0</w:t>
            </w:r>
            <w:r>
              <w:rPr>
                <w:rFonts w:ascii="Times New Roman" w:hAnsi="Times New Roman"/>
                <w:sz w:val="24"/>
                <w:szCs w:val="24"/>
                <w:lang w:val="uk-UA"/>
              </w:rPr>
              <w:t>С - +2</w:t>
            </w:r>
            <w:r>
              <w:rPr>
                <w:rFonts w:ascii="Times New Roman" w:hAnsi="Times New Roman"/>
                <w:sz w:val="24"/>
                <w:szCs w:val="24"/>
                <w:vertAlign w:val="superscript"/>
                <w:lang w:val="uk-UA"/>
              </w:rPr>
              <w:t>0</w:t>
            </w:r>
            <w:r>
              <w:rPr>
                <w:rFonts w:ascii="Times New Roman" w:hAnsi="Times New Roman"/>
                <w:sz w:val="24"/>
                <w:szCs w:val="24"/>
                <w:lang w:val="uk-UA"/>
              </w:rPr>
              <w:t>С не більше 7 діб.</w:t>
            </w: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hAnsi="Times New Roman"/>
                <w:sz w:val="24"/>
                <w:szCs w:val="24"/>
                <w:lang w:val="uk-UA"/>
              </w:rPr>
            </w:pPr>
          </w:p>
        </w:tc>
      </w:tr>
      <w:tr w:rsidR="001E7522" w:rsidRPr="004D684E" w:rsidTr="00C550AE">
        <w:trPr>
          <w:trHeight w:val="283"/>
        </w:trPr>
        <w:tc>
          <w:tcPr>
            <w:tcW w:w="539" w:type="dxa"/>
          </w:tcPr>
          <w:p w:rsidR="001E7522" w:rsidRDefault="00C550AE" w:rsidP="009C3FC5">
            <w:pPr>
              <w:spacing w:after="0" w:line="240" w:lineRule="auto"/>
              <w:jc w:val="center"/>
              <w:rPr>
                <w:rFonts w:ascii="Times New Roman" w:eastAsia="Arial" w:hAnsi="Times New Roman"/>
                <w:color w:val="000000"/>
                <w:lang w:val="uk-UA"/>
              </w:rPr>
            </w:pPr>
            <w:r>
              <w:rPr>
                <w:rFonts w:ascii="Times New Roman" w:eastAsia="Arial" w:hAnsi="Times New Roman"/>
                <w:color w:val="000000"/>
                <w:lang w:val="uk-UA"/>
              </w:rPr>
              <w:lastRenderedPageBreak/>
              <w:t>2</w:t>
            </w:r>
            <w:r w:rsidR="001E7522">
              <w:rPr>
                <w:rFonts w:ascii="Times New Roman" w:eastAsia="Arial" w:hAnsi="Times New Roman"/>
                <w:color w:val="000000"/>
                <w:lang w:val="uk-UA"/>
              </w:rPr>
              <w:t>.</w:t>
            </w:r>
          </w:p>
        </w:tc>
        <w:tc>
          <w:tcPr>
            <w:tcW w:w="1701" w:type="dxa"/>
            <w:vAlign w:val="center"/>
          </w:tcPr>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13" w:right="-110"/>
              <w:jc w:val="center"/>
              <w:rPr>
                <w:rFonts w:ascii="Times New Roman" w:hAnsi="Times New Roman"/>
                <w:sz w:val="24"/>
                <w:szCs w:val="24"/>
                <w:lang w:val="uk-UA"/>
              </w:rPr>
            </w:pPr>
            <w:r>
              <w:rPr>
                <w:rFonts w:ascii="Times New Roman" w:hAnsi="Times New Roman"/>
                <w:sz w:val="24"/>
                <w:szCs w:val="24"/>
                <w:lang w:val="uk-UA"/>
              </w:rPr>
              <w:t xml:space="preserve">Свинина </w:t>
            </w:r>
            <w:r w:rsidRPr="000E1630">
              <w:rPr>
                <w:rFonts w:ascii="Times New Roman" w:hAnsi="Times New Roman"/>
                <w:sz w:val="24"/>
                <w:szCs w:val="24"/>
                <w:lang w:val="uk-UA"/>
              </w:rPr>
              <w:t>(тазостегнова частина без кістки, охолоджене)</w:t>
            </w:r>
          </w:p>
        </w:tc>
        <w:tc>
          <w:tcPr>
            <w:tcW w:w="992" w:type="dxa"/>
            <w:vAlign w:val="center"/>
          </w:tcPr>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center"/>
              <w:rPr>
                <w:rFonts w:ascii="Times New Roman" w:hAnsi="Times New Roman"/>
                <w:bCs/>
                <w:color w:val="000000"/>
                <w:sz w:val="24"/>
                <w:szCs w:val="24"/>
                <w:lang w:val="uk-UA"/>
              </w:rPr>
            </w:pPr>
            <w:r>
              <w:rPr>
                <w:rFonts w:ascii="Times New Roman" w:hAnsi="Times New Roman"/>
                <w:bCs/>
                <w:color w:val="000000"/>
                <w:sz w:val="24"/>
                <w:szCs w:val="24"/>
                <w:lang w:val="uk-UA"/>
              </w:rPr>
              <w:t>кг</w:t>
            </w:r>
          </w:p>
        </w:tc>
        <w:tc>
          <w:tcPr>
            <w:tcW w:w="992" w:type="dxa"/>
            <w:vAlign w:val="center"/>
          </w:tcPr>
          <w:p w:rsidR="001E7522" w:rsidRDefault="00FE2A19" w:rsidP="00FE2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bCs/>
                <w:color w:val="000000"/>
                <w:sz w:val="24"/>
                <w:szCs w:val="24"/>
                <w:lang w:val="uk-UA"/>
              </w:rPr>
              <w:t>43,5</w:t>
            </w:r>
          </w:p>
        </w:tc>
        <w:tc>
          <w:tcPr>
            <w:tcW w:w="5812" w:type="dxa"/>
            <w:vAlign w:val="center"/>
          </w:tcPr>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sidRPr="00D633F8">
              <w:rPr>
                <w:rFonts w:ascii="Times New Roman" w:hAnsi="Times New Roman"/>
                <w:bCs/>
                <w:color w:val="000000"/>
                <w:sz w:val="24"/>
                <w:szCs w:val="24"/>
                <w:lang w:val="uk-UA"/>
              </w:rPr>
              <w:t xml:space="preserve">М’ясо повинне бути від свині м’ясної породи І або ІІ категорії. </w:t>
            </w:r>
            <w:r>
              <w:rPr>
                <w:rFonts w:ascii="Times New Roman" w:hAnsi="Times New Roman"/>
                <w:bCs/>
                <w:color w:val="000000"/>
                <w:sz w:val="24"/>
                <w:szCs w:val="24"/>
                <w:lang w:val="uk-UA"/>
              </w:rPr>
              <w:t xml:space="preserve">Відповідає діючим ГОСТ, ДСТУ </w:t>
            </w:r>
            <w:r>
              <w:rPr>
                <w:rFonts w:ascii="Times New Roman" w:hAnsi="Times New Roman"/>
                <w:sz w:val="24"/>
                <w:szCs w:val="24"/>
              </w:rPr>
              <w:t>4590:2006</w:t>
            </w:r>
            <w:r>
              <w:rPr>
                <w:rFonts w:ascii="Times New Roman" w:hAnsi="Times New Roman"/>
                <w:sz w:val="24"/>
                <w:szCs w:val="24"/>
                <w:lang w:val="uk-UA"/>
              </w:rPr>
              <w:t xml:space="preserve"> </w:t>
            </w:r>
            <w:r>
              <w:rPr>
                <w:rFonts w:ascii="Times New Roman" w:hAnsi="Times New Roman"/>
                <w:bCs/>
                <w:color w:val="000000"/>
                <w:sz w:val="24"/>
                <w:szCs w:val="24"/>
                <w:lang w:val="uk-UA"/>
              </w:rPr>
              <w:t>або ТУ, що діють на території України.</w:t>
            </w: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sidRPr="00D633F8">
              <w:rPr>
                <w:rFonts w:ascii="Times New Roman" w:hAnsi="Times New Roman"/>
                <w:bCs/>
                <w:color w:val="000000"/>
                <w:sz w:val="24"/>
                <w:szCs w:val="24"/>
                <w:lang w:val="uk-UA"/>
              </w:rPr>
              <w:t xml:space="preserve">Вітчизняного виробника. </w:t>
            </w:r>
            <w:proofErr w:type="spellStart"/>
            <w:r w:rsidRPr="00D633F8">
              <w:rPr>
                <w:rFonts w:ascii="Times New Roman" w:hAnsi="Times New Roman"/>
                <w:bCs/>
                <w:color w:val="000000"/>
                <w:sz w:val="24"/>
                <w:szCs w:val="24"/>
                <w:lang w:val="uk-UA"/>
              </w:rPr>
              <w:t>Шмат</w:t>
            </w:r>
            <w:proofErr w:type="spellEnd"/>
            <w:r w:rsidRPr="00D633F8">
              <w:rPr>
                <w:rFonts w:ascii="Times New Roman" w:hAnsi="Times New Roman"/>
                <w:bCs/>
                <w:color w:val="000000"/>
                <w:sz w:val="24"/>
                <w:szCs w:val="24"/>
                <w:lang w:val="uk-UA"/>
              </w:rPr>
              <w:t xml:space="preserve"> м’яса (цільний) зі тазостегнової частини. М'ясо без кісток (м’якоть), охолоджене з температурою в товщині м’якоті від +4 до 0°С, без заморожування та бути одержано від забою здорової тварини. З м’яса повинні бути видалені: груба сполучна тканина (сухожилля, фасції, в'язок та ін.), жирова тканина, дрібні кістки, хрящі, крупні кровоносні судини, лімфатичні вузли і кров'яні згустки по консистенції пружне та еластичне.</w:t>
            </w: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bCs/>
                <w:color w:val="000000"/>
                <w:sz w:val="24"/>
                <w:szCs w:val="24"/>
                <w:lang w:val="uk-UA"/>
              </w:rPr>
              <w:t>Маркування: д</w:t>
            </w:r>
            <w:r w:rsidRPr="004D684E">
              <w:rPr>
                <w:rFonts w:ascii="Times New Roman" w:hAnsi="Times New Roman"/>
                <w:bCs/>
                <w:color w:val="000000"/>
                <w:sz w:val="24"/>
                <w:szCs w:val="24"/>
                <w:lang w:val="uk-UA"/>
              </w:rPr>
              <w:t>ержавною мовою згідно з вимогами чинного законодавства, зокрема  Закону України «Про основні принципи та вимоги до безпечності та якості харчових продуктів».</w:t>
            </w:r>
            <w:r>
              <w:rPr>
                <w:rFonts w:ascii="Times New Roman" w:hAnsi="Times New Roman"/>
                <w:bCs/>
                <w:color w:val="000000"/>
                <w:sz w:val="24"/>
                <w:szCs w:val="24"/>
                <w:lang w:val="uk-UA"/>
              </w:rPr>
              <w:t xml:space="preserve"> На кожній одиниці фасування повинна бути наступна інформація: назва харчового продукту, назва та адреса підприємства - виробника, вага, нетто, склад, дата виготовлення, термін придатності та умови зберігання, дані про енергетичну цінність. Товар не повинен містити генетично модифіковані організми (ГМО), що обов’язково відображається на етикетці маркуванням «без ГМО». </w:t>
            </w: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bCs/>
                <w:color w:val="000000"/>
                <w:sz w:val="24"/>
                <w:szCs w:val="24"/>
                <w:lang w:val="uk-UA"/>
              </w:rPr>
              <w:t>М’ясо повинно бути розфасоване в пакети (мішки) з полімерної плівки місткістю згідно замовлення. Кожний пакет повинен мати чіткий відбиток дати виробництва та кінцевого строку реалізації (число, місяць, рік), умови зберігання, термін придатності. Термін придатності від загального терміну зберігання на час поставки не менше 90%.</w:t>
            </w:r>
          </w:p>
          <w:p w:rsidR="001E7522" w:rsidRDefault="001E7522" w:rsidP="009C3F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0"/>
              <w:jc w:val="both"/>
              <w:rPr>
                <w:rFonts w:ascii="Times New Roman" w:hAnsi="Times New Roman"/>
                <w:bCs/>
                <w:color w:val="000000"/>
                <w:sz w:val="24"/>
                <w:szCs w:val="24"/>
                <w:lang w:val="uk-UA"/>
              </w:rPr>
            </w:pPr>
            <w:r>
              <w:rPr>
                <w:rFonts w:ascii="Times New Roman" w:hAnsi="Times New Roman"/>
                <w:bCs/>
                <w:color w:val="000000"/>
                <w:sz w:val="24"/>
                <w:szCs w:val="24"/>
                <w:lang w:val="uk-UA"/>
              </w:rPr>
              <w:t xml:space="preserve"> </w:t>
            </w:r>
          </w:p>
        </w:tc>
      </w:tr>
    </w:tbl>
    <w:p w:rsidR="001E7522" w:rsidRPr="00792E19" w:rsidRDefault="001E7522" w:rsidP="001E7522">
      <w:pPr>
        <w:pStyle w:val="a3"/>
        <w:ind w:left="0"/>
        <w:jc w:val="both"/>
        <w:rPr>
          <w:b/>
          <w:lang w:val="uk-UA"/>
        </w:rPr>
      </w:pP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Технічні характеристики предмету закупівлі повинні відповідати показникам безпечності та якості для харчових продуктів, чинним нормативним документам, затвердженим у встановленому законодавством порядку.</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lastRenderedPageBreak/>
        <w:t xml:space="preserve">Товар не повинен містити штучних барвників, ароматизаторів, підсилювачів смаку, консервантів. Ці дані повинні бути відображені в документах, які підтверджують якість товару.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 xml:space="preserve">Строк придатності товару на момент поставки повинен становити не менше 80% від загального терміну зберігання.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Постачальник разом з продукцією надає Замовнику накладну на товар та всю супровідну документацію (сертифікат якості (відповідності) підприємства-виробника) згідно вимог діючого законодавства.</w:t>
      </w:r>
      <w:bookmarkStart w:id="1" w:name="_Hlk90029647"/>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Доставка</w:t>
      </w:r>
      <w:bookmarkEnd w:id="1"/>
      <w:r w:rsidRPr="00C550AE">
        <w:rPr>
          <w:rFonts w:ascii="Times New Roman" w:hAnsi="Times New Roman"/>
          <w:sz w:val="24"/>
          <w:szCs w:val="24"/>
          <w:lang w:val="uk-UA"/>
        </w:rPr>
        <w:t xml:space="preserve"> і розвантаження товару здійснюється спецтранспортом, силами та за рахунок Постачальника по заявці замовника .</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Обсяг та частота завозу товару регулюються в залежності від терміну їх реалізації та кількості дітей, які відвідують заклад і повинні бути не рідше 2 разів на тиждень. Постачання товару здійснюється партіями відповідно до заявки замовника в робочі дні. Поставка здійснюється не пізніше двох робочих днів з моменту одержання відповідної заявки замовника. Товар при поставці повинен супроводжуватись документами, що підтверджують якість та безпеку (у передбачених законодавством випадках). Неякісний товар підлягає обов’язковій заміні, але всі витрати пов’язані із заміною товару несе постачальник.</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Приймання товару по якості, комплектності і кількості здійснюється уповноваженими представниками обох Сторін.</w:t>
      </w:r>
    </w:p>
    <w:p w:rsidR="001E7522" w:rsidRPr="00C550AE" w:rsidRDefault="001E7522" w:rsidP="00C550AE">
      <w:pPr>
        <w:spacing w:after="0" w:line="240" w:lineRule="auto"/>
        <w:ind w:firstLine="567"/>
        <w:jc w:val="both"/>
        <w:rPr>
          <w:rFonts w:ascii="Times New Roman" w:hAnsi="Times New Roman"/>
          <w:sz w:val="24"/>
          <w:szCs w:val="24"/>
          <w:lang w:val="uk-UA"/>
        </w:rPr>
      </w:pPr>
      <w:r w:rsidRPr="00C550AE">
        <w:rPr>
          <w:rFonts w:ascii="Times New Roman" w:hAnsi="Times New Roman"/>
          <w:sz w:val="24"/>
          <w:szCs w:val="24"/>
          <w:lang w:val="uk-UA"/>
        </w:rPr>
        <w:t>У разі виявлення неякісного товару або такого, що не відповідає умовам договору, Постачальник зобов’язаний замінити неякісний товар протягом однієї доби з моменту виявлення неякісного товару, без будь-якої додаткової оплати з боку Замовника.</w:t>
      </w:r>
    </w:p>
    <w:p w:rsidR="001E7522" w:rsidRDefault="001E7522" w:rsidP="00164AD6">
      <w:pPr>
        <w:spacing w:after="0" w:line="240" w:lineRule="auto"/>
        <w:jc w:val="both"/>
        <w:rPr>
          <w:rFonts w:ascii="Times New Roman" w:hAnsi="Times New Roman"/>
          <w:b/>
          <w:sz w:val="24"/>
          <w:szCs w:val="24"/>
          <w:lang w:val="uk-UA"/>
        </w:rPr>
      </w:pPr>
    </w:p>
    <w:sectPr w:rsidR="001E7522"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0598D"/>
    <w:multiLevelType w:val="hybridMultilevel"/>
    <w:tmpl w:val="8646B706"/>
    <w:lvl w:ilvl="0" w:tplc="A5CC24B2">
      <w:start w:val="8"/>
      <w:numFmt w:val="bullet"/>
      <w:lvlText w:val="-"/>
      <w:lvlJc w:val="left"/>
      <w:pPr>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7E08419D"/>
    <w:multiLevelType w:val="multilevel"/>
    <w:tmpl w:val="00DC6186"/>
    <w:lvl w:ilvl="0">
      <w:start w:val="1"/>
      <w:numFmt w:val="decimal"/>
      <w:lvlText w:val="%1."/>
      <w:lvlJc w:val="left"/>
      <w:pPr>
        <w:ind w:left="502" w:hanging="360"/>
      </w:pPr>
      <w:rPr>
        <w:rFonts w:cs="Times New Roman" w:hint="default"/>
        <w:b w:val="0"/>
        <w:lang w:val="ru-RU"/>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33FB1"/>
    <w:rsid w:val="00057003"/>
    <w:rsid w:val="000D211D"/>
    <w:rsid w:val="00164AD6"/>
    <w:rsid w:val="001E7522"/>
    <w:rsid w:val="003041C0"/>
    <w:rsid w:val="003D0075"/>
    <w:rsid w:val="003D332C"/>
    <w:rsid w:val="004129D6"/>
    <w:rsid w:val="005D253C"/>
    <w:rsid w:val="00673C20"/>
    <w:rsid w:val="00A66C59"/>
    <w:rsid w:val="00AD094E"/>
    <w:rsid w:val="00BD45FD"/>
    <w:rsid w:val="00C550AE"/>
    <w:rsid w:val="00F560E8"/>
    <w:rsid w:val="00FE2A19"/>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E7522"/>
    <w:pPr>
      <w:ind w:left="720"/>
      <w:contextualSpacing/>
    </w:pPr>
    <w:rPr>
      <w:rFonts w:eastAsia="Calibri"/>
      <w:lang w:eastAsia="en-US"/>
    </w:rPr>
  </w:style>
  <w:style w:type="paragraph" w:customStyle="1" w:styleId="2">
    <w:name w:val="Обычный2"/>
    <w:rsid w:val="001E7522"/>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1E7522"/>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1E7522"/>
    <w:pPr>
      <w:ind w:left="720"/>
      <w:contextualSpacing/>
    </w:pPr>
    <w:rPr>
      <w:rFonts w:eastAsia="Calibri"/>
      <w:lang w:eastAsia="en-US"/>
    </w:rPr>
  </w:style>
  <w:style w:type="paragraph" w:customStyle="1" w:styleId="2">
    <w:name w:val="Обычный2"/>
    <w:rsid w:val="001E7522"/>
    <w:pPr>
      <w:spacing w:after="0"/>
    </w:pPr>
    <w:rPr>
      <w:rFonts w:ascii="Arial" w:eastAsia="Arial" w:hAnsi="Arial" w:cs="Arial"/>
      <w:color w:val="000000"/>
      <w:lang w:val="ru-RU" w:eastAsia="ru-RU"/>
    </w:rPr>
  </w:style>
  <w:style w:type="character" w:customStyle="1" w:styleId="a4">
    <w:name w:val="Абзац списка Знак"/>
    <w:link w:val="a3"/>
    <w:uiPriority w:val="99"/>
    <w:locked/>
    <w:rsid w:val="001E7522"/>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3</Pages>
  <Words>4457</Words>
  <Characters>2542</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2023-10-06T09:23:00Z</dcterms:created>
  <dcterms:modified xsi:type="dcterms:W3CDTF">2025-03-11T09:49:00Z</dcterms:modified>
</cp:coreProperties>
</file>