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164AD6" w:rsidRPr="00C82489"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0734B5">
        <w:rPr>
          <w:rFonts w:ascii="Times New Roman" w:hAnsi="Times New Roman"/>
          <w:b/>
          <w:bCs/>
          <w:sz w:val="24"/>
          <w:szCs w:val="24"/>
          <w:lang w:val="uk-UA"/>
        </w:rPr>
        <w:t>0322</w:t>
      </w:r>
      <w:r>
        <w:rPr>
          <w:rFonts w:ascii="Times New Roman" w:hAnsi="Times New Roman"/>
          <w:b/>
          <w:bCs/>
          <w:sz w:val="24"/>
          <w:szCs w:val="24"/>
          <w:lang w:val="uk-UA"/>
        </w:rPr>
        <w:t>0000-</w:t>
      </w:r>
      <w:r w:rsidR="000734B5">
        <w:rPr>
          <w:rFonts w:ascii="Times New Roman" w:hAnsi="Times New Roman"/>
          <w:b/>
          <w:bCs/>
          <w:sz w:val="24"/>
          <w:szCs w:val="24"/>
          <w:lang w:val="uk-UA"/>
        </w:rPr>
        <w:t>9</w:t>
      </w:r>
      <w:r>
        <w:rPr>
          <w:rFonts w:ascii="Times New Roman" w:hAnsi="Times New Roman"/>
          <w:b/>
          <w:bCs/>
          <w:sz w:val="24"/>
          <w:szCs w:val="24"/>
          <w:lang w:val="uk-UA"/>
        </w:rPr>
        <w:t xml:space="preserve"> – </w:t>
      </w:r>
      <w:r w:rsidR="000734B5">
        <w:rPr>
          <w:rFonts w:ascii="Times New Roman" w:hAnsi="Times New Roman"/>
          <w:b/>
          <w:bCs/>
          <w:sz w:val="24"/>
          <w:szCs w:val="24"/>
          <w:lang w:val="uk-UA"/>
        </w:rPr>
        <w:t>Овочі, фрукти та горіхи</w:t>
      </w:r>
      <w:r w:rsidR="0073423C">
        <w:rPr>
          <w:rFonts w:ascii="Times New Roman" w:hAnsi="Times New Roman"/>
          <w:b/>
          <w:bCs/>
          <w:sz w:val="24"/>
          <w:szCs w:val="24"/>
          <w:lang w:val="uk-UA"/>
        </w:rPr>
        <w:t xml:space="preserve">: </w:t>
      </w:r>
      <w:r w:rsidR="000734B5">
        <w:rPr>
          <w:rFonts w:ascii="Times New Roman" w:hAnsi="Times New Roman"/>
          <w:b/>
          <w:bCs/>
          <w:sz w:val="24"/>
          <w:szCs w:val="24"/>
          <w:lang w:val="uk-UA"/>
        </w:rPr>
        <w:t>буряк, морква, капуста качанна,</w:t>
      </w:r>
      <w:r w:rsidRPr="00C82489">
        <w:rPr>
          <w:rFonts w:ascii="Times New Roman" w:hAnsi="Times New Roman"/>
          <w:b/>
          <w:bCs/>
          <w:sz w:val="24"/>
          <w:szCs w:val="24"/>
          <w:lang w:val="uk-UA"/>
        </w:rPr>
        <w:t xml:space="preserve"> </w:t>
      </w:r>
      <w:r w:rsidR="000734B5">
        <w:rPr>
          <w:rFonts w:ascii="Times New Roman" w:hAnsi="Times New Roman"/>
          <w:b/>
          <w:bCs/>
          <w:sz w:val="24"/>
          <w:szCs w:val="24"/>
          <w:lang w:val="uk-UA"/>
        </w:rPr>
        <w:t xml:space="preserve">помідори, огірки, банани, апельсини, лимони.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bookmarkStart w:id="0" w:name="_GoBack"/>
      <w:bookmarkEnd w:id="0"/>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sz w:val="24"/>
          <w:szCs w:val="24"/>
          <w:lang w:val="uk-UA"/>
        </w:rPr>
        <w:t xml:space="preserve"> </w:t>
      </w:r>
      <w:r w:rsidR="000734B5" w:rsidRPr="000734B5">
        <w:rPr>
          <w:rFonts w:ascii="Times New Roman" w:hAnsi="Times New Roman"/>
          <w:sz w:val="24"/>
          <w:szCs w:val="24"/>
          <w:lang w:val="uk-UA"/>
        </w:rPr>
        <w:t xml:space="preserve">Овочі, фрукти та горіхи </w:t>
      </w:r>
      <w:r w:rsidRPr="00C82489">
        <w:rPr>
          <w:rFonts w:ascii="Times New Roman" w:hAnsi="Times New Roman"/>
          <w:sz w:val="24"/>
          <w:szCs w:val="24"/>
          <w:lang w:val="uk-UA"/>
        </w:rPr>
        <w:t xml:space="preserve">(код ДК 021:2015 – </w:t>
      </w:r>
      <w:r w:rsidR="000734B5">
        <w:rPr>
          <w:rFonts w:ascii="Times New Roman" w:hAnsi="Times New Roman"/>
          <w:sz w:val="24"/>
          <w:szCs w:val="24"/>
          <w:lang w:val="uk-UA"/>
        </w:rPr>
        <w:t>0322</w:t>
      </w:r>
      <w:r w:rsidRPr="00C82489">
        <w:rPr>
          <w:rFonts w:ascii="Times New Roman" w:hAnsi="Times New Roman"/>
          <w:sz w:val="24"/>
          <w:szCs w:val="24"/>
          <w:lang w:val="uk-UA"/>
        </w:rPr>
        <w:t>0000-</w:t>
      </w:r>
      <w:r w:rsidR="000734B5">
        <w:rPr>
          <w:rFonts w:ascii="Times New Roman" w:hAnsi="Times New Roman"/>
          <w:sz w:val="24"/>
          <w:szCs w:val="24"/>
          <w:lang w:val="uk-UA"/>
        </w:rPr>
        <w:t>9</w:t>
      </w:r>
      <w:r w:rsidRPr="00C82489">
        <w:rPr>
          <w:rFonts w:ascii="Times New Roman" w:hAnsi="Times New Roman"/>
          <w:sz w:val="24"/>
          <w:szCs w:val="24"/>
          <w:lang w:val="uk-UA"/>
        </w:rPr>
        <w:t xml:space="preserve">): </w:t>
      </w:r>
      <w:r w:rsidR="000734B5" w:rsidRPr="000734B5">
        <w:rPr>
          <w:rFonts w:ascii="Times New Roman" w:hAnsi="Times New Roman"/>
          <w:sz w:val="24"/>
          <w:szCs w:val="24"/>
          <w:lang w:val="uk-UA"/>
        </w:rPr>
        <w:t>буряк, морква, капуста качанна, помідори, огірки, банани, апельсини, лимони.</w:t>
      </w:r>
    </w:p>
    <w:p w:rsidR="000734B5" w:rsidRPr="00C82489" w:rsidRDefault="000734B5" w:rsidP="00164AD6">
      <w:pPr>
        <w:spacing w:after="0" w:line="240" w:lineRule="auto"/>
        <w:jc w:val="both"/>
        <w:rPr>
          <w:rFonts w:ascii="Times New Roman" w:hAnsi="Times New Roman"/>
          <w:sz w:val="24"/>
          <w:szCs w:val="24"/>
          <w:lang w:val="uk-UA"/>
        </w:rPr>
      </w:pPr>
    </w:p>
    <w:p w:rsidR="00B45E57" w:rsidRPr="00B45E57"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00B45E57" w:rsidRPr="00B45E57">
        <w:rPr>
          <w:rFonts w:ascii="Times New Roman" w:hAnsi="Times New Roman"/>
          <w:bCs/>
          <w:sz w:val="24"/>
          <w:szCs w:val="24"/>
          <w:lang w:val="uk-UA"/>
        </w:rPr>
        <w:t>відкриті торги з особливостями</w:t>
      </w:r>
      <w:r w:rsidRPr="00B45E57">
        <w:rPr>
          <w:rFonts w:ascii="Times New Roman" w:hAnsi="Times New Roman"/>
          <w:sz w:val="24"/>
          <w:szCs w:val="24"/>
          <w:lang w:val="uk-UA"/>
        </w:rPr>
        <w:t>,</w:t>
      </w: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 xml:space="preserve"> UA-202</w:t>
      </w:r>
      <w:r w:rsidR="004129D6">
        <w:rPr>
          <w:rFonts w:ascii="Times New Roman" w:hAnsi="Times New Roman"/>
          <w:sz w:val="24"/>
          <w:szCs w:val="24"/>
          <w:lang w:val="uk-UA"/>
        </w:rPr>
        <w:t>3</w:t>
      </w:r>
      <w:r w:rsidR="00B45E57">
        <w:rPr>
          <w:rFonts w:ascii="Times New Roman" w:hAnsi="Times New Roman"/>
          <w:sz w:val="24"/>
          <w:szCs w:val="24"/>
          <w:lang w:val="uk-UA"/>
        </w:rPr>
        <w:t>-08-2</w:t>
      </w:r>
      <w:r w:rsidR="0073423C">
        <w:rPr>
          <w:rFonts w:ascii="Times New Roman" w:hAnsi="Times New Roman"/>
          <w:sz w:val="24"/>
          <w:szCs w:val="24"/>
          <w:lang w:val="uk-UA"/>
        </w:rPr>
        <w:t>4</w:t>
      </w:r>
      <w:r w:rsidR="004129D6">
        <w:rPr>
          <w:rFonts w:ascii="Times New Roman" w:hAnsi="Times New Roman"/>
          <w:sz w:val="24"/>
          <w:szCs w:val="24"/>
          <w:lang w:val="uk-UA"/>
        </w:rPr>
        <w:t>-0</w:t>
      </w:r>
      <w:r w:rsidR="0073423C">
        <w:rPr>
          <w:rFonts w:ascii="Times New Roman" w:hAnsi="Times New Roman"/>
          <w:sz w:val="24"/>
          <w:szCs w:val="24"/>
          <w:lang w:val="uk-UA"/>
        </w:rPr>
        <w:t>0</w:t>
      </w:r>
      <w:r w:rsidR="000734B5">
        <w:rPr>
          <w:rFonts w:ascii="Times New Roman" w:hAnsi="Times New Roman"/>
          <w:sz w:val="24"/>
          <w:szCs w:val="24"/>
          <w:lang w:val="uk-UA"/>
        </w:rPr>
        <w:t>5624</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B45E57" w:rsidRDefault="00164AD6" w:rsidP="00B45E57">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0734B5">
        <w:rPr>
          <w:rFonts w:ascii="Times New Roman" w:hAnsi="Times New Roman"/>
          <w:bCs/>
          <w:sz w:val="24"/>
          <w:szCs w:val="24"/>
          <w:lang w:val="uk-UA"/>
        </w:rPr>
        <w:t>832</w:t>
      </w:r>
      <w:r w:rsidR="000D211D" w:rsidRPr="000D211D">
        <w:rPr>
          <w:rFonts w:ascii="Times New Roman" w:hAnsi="Times New Roman"/>
          <w:bCs/>
          <w:sz w:val="24"/>
          <w:szCs w:val="24"/>
          <w:lang w:val="uk-UA"/>
        </w:rPr>
        <w:t>00,00</w:t>
      </w:r>
      <w:r w:rsidR="000D211D">
        <w:rPr>
          <w:rFonts w:ascii="Times New Roman" w:hAnsi="Times New Roman"/>
          <w:bCs/>
          <w:sz w:val="24"/>
          <w:szCs w:val="24"/>
          <w:lang w:val="uk-UA"/>
        </w:rPr>
        <w:t xml:space="preserve"> грн. </w:t>
      </w:r>
      <w:r w:rsidR="00B45E57" w:rsidRPr="000D211D">
        <w:rPr>
          <w:rFonts w:ascii="Times New Roman" w:hAnsi="Times New Roman"/>
          <w:sz w:val="24"/>
          <w:szCs w:val="24"/>
          <w:lang w:val="uk-UA"/>
        </w:rPr>
        <w:t xml:space="preserve">Очікувана вартість </w:t>
      </w:r>
      <w:r w:rsidR="00B45E57">
        <w:rPr>
          <w:rFonts w:ascii="Times New Roman" w:hAnsi="Times New Roman"/>
          <w:sz w:val="24"/>
          <w:szCs w:val="24"/>
          <w:lang w:val="uk-UA"/>
        </w:rPr>
        <w:t xml:space="preserve">визначена методом моніторингу ринкових цін, аналізу закупівель торгів на порталі </w:t>
      </w:r>
      <w:proofErr w:type="spellStart"/>
      <w:r w:rsidR="00B45E57">
        <w:rPr>
          <w:rFonts w:ascii="Times New Roman" w:hAnsi="Times New Roman"/>
          <w:sz w:val="24"/>
          <w:szCs w:val="24"/>
          <w:lang w:val="en-US"/>
        </w:rPr>
        <w:t>ProZorro</w:t>
      </w:r>
      <w:proofErr w:type="spellEnd"/>
      <w:r w:rsidR="00B45E57">
        <w:rPr>
          <w:rFonts w:ascii="Times New Roman" w:hAnsi="Times New Roman"/>
          <w:sz w:val="24"/>
          <w:szCs w:val="24"/>
          <w:lang w:val="uk-UA"/>
        </w:rPr>
        <w:t>, використовувалась мережа Інтернет для розрахунку середньої вартості предмета закупівлі</w:t>
      </w:r>
      <w:r w:rsidR="00B45E57" w:rsidRPr="001E7522">
        <w:rPr>
          <w:rFonts w:ascii="Times New Roman" w:hAnsi="Times New Roman"/>
          <w:sz w:val="24"/>
          <w:szCs w:val="24"/>
          <w:lang w:val="uk-UA"/>
        </w:rPr>
        <w:t>, а також власні закупівлі, аналогічних/ідентичних закупівель минулих періодів.</w:t>
      </w:r>
      <w:r w:rsidR="00B45E57">
        <w:rPr>
          <w:rFonts w:ascii="Times New Roman" w:hAnsi="Times New Roman"/>
          <w:sz w:val="24"/>
          <w:szCs w:val="24"/>
          <w:lang w:val="uk-UA"/>
        </w:rPr>
        <w:t xml:space="preserve"> </w:t>
      </w:r>
    </w:p>
    <w:p w:rsidR="00B45E57" w:rsidRPr="000D211D" w:rsidRDefault="00B45E57" w:rsidP="00B45E57">
      <w:pPr>
        <w:spacing w:after="0" w:line="240" w:lineRule="auto"/>
        <w:ind w:firstLine="567"/>
        <w:jc w:val="both"/>
        <w:rPr>
          <w:rFonts w:ascii="Times New Roman" w:eastAsia="Calibri" w:hAnsi="Times New Roman"/>
          <w:sz w:val="24"/>
          <w:szCs w:val="24"/>
          <w:lang w:val="uk-UA"/>
        </w:rPr>
      </w:pPr>
      <w:r w:rsidRPr="00673C20">
        <w:rPr>
          <w:rFonts w:ascii="Times New Roman" w:eastAsia="Calibri"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0734B5">
        <w:rPr>
          <w:rFonts w:ascii="Times New Roman" w:hAnsi="Times New Roman"/>
          <w:bCs/>
          <w:sz w:val="24"/>
          <w:szCs w:val="24"/>
          <w:lang w:val="uk-UA" w:eastAsia="uk-UA"/>
        </w:rPr>
        <w:t>83</w:t>
      </w:r>
      <w:r w:rsidR="0073423C">
        <w:rPr>
          <w:rFonts w:ascii="Times New Roman" w:hAnsi="Times New Roman"/>
          <w:bCs/>
          <w:sz w:val="24"/>
          <w:szCs w:val="24"/>
          <w:lang w:val="uk-UA" w:eastAsia="uk-UA"/>
        </w:rPr>
        <w:t xml:space="preserve"> </w:t>
      </w:r>
      <w:r w:rsidR="000734B5">
        <w:rPr>
          <w:rFonts w:ascii="Times New Roman" w:hAnsi="Times New Roman"/>
          <w:bCs/>
          <w:sz w:val="24"/>
          <w:szCs w:val="24"/>
          <w:lang w:val="uk-UA" w:eastAsia="uk-UA"/>
        </w:rPr>
        <w:t>2</w:t>
      </w:r>
      <w:r w:rsidR="000D211D">
        <w:rPr>
          <w:rFonts w:ascii="Times New Roman" w:hAnsi="Times New Roman"/>
          <w:bCs/>
          <w:sz w:val="24"/>
          <w:szCs w:val="24"/>
          <w:lang w:val="uk-UA" w:eastAsia="uk-UA"/>
        </w:rPr>
        <w:t xml:space="preserve">00,00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0734B5">
        <w:rPr>
          <w:rFonts w:ascii="Times New Roman" w:hAnsi="Times New Roman"/>
          <w:bCs/>
          <w:sz w:val="24"/>
          <w:szCs w:val="24"/>
          <w:lang w:val="uk-UA" w:eastAsia="uk-UA"/>
        </w:rPr>
        <w:t xml:space="preserve">вісімдесят три </w:t>
      </w:r>
      <w:r w:rsidR="003D332C">
        <w:rPr>
          <w:rFonts w:ascii="Times New Roman" w:hAnsi="Times New Roman"/>
          <w:bCs/>
          <w:sz w:val="24"/>
          <w:szCs w:val="24"/>
          <w:lang w:val="uk-UA" w:eastAsia="uk-UA"/>
        </w:rPr>
        <w:t>тисяч</w:t>
      </w:r>
      <w:r w:rsidR="000734B5">
        <w:rPr>
          <w:rFonts w:ascii="Times New Roman" w:hAnsi="Times New Roman"/>
          <w:bCs/>
          <w:sz w:val="24"/>
          <w:szCs w:val="24"/>
          <w:lang w:val="uk-UA" w:eastAsia="uk-UA"/>
        </w:rPr>
        <w:t>і</w:t>
      </w:r>
      <w:r w:rsidR="003D332C">
        <w:rPr>
          <w:rFonts w:ascii="Times New Roman" w:hAnsi="Times New Roman"/>
          <w:bCs/>
          <w:sz w:val="24"/>
          <w:szCs w:val="24"/>
          <w:lang w:val="uk-UA" w:eastAsia="uk-UA"/>
        </w:rPr>
        <w:t xml:space="preserve"> </w:t>
      </w:r>
      <w:r w:rsidR="000734B5">
        <w:rPr>
          <w:rFonts w:ascii="Times New Roman" w:hAnsi="Times New Roman"/>
          <w:bCs/>
          <w:sz w:val="24"/>
          <w:szCs w:val="24"/>
          <w:lang w:val="uk-UA" w:eastAsia="uk-UA"/>
        </w:rPr>
        <w:t xml:space="preserve">двісті </w:t>
      </w:r>
      <w:r w:rsidR="003D332C">
        <w:rPr>
          <w:rFonts w:ascii="Times New Roman" w:hAnsi="Times New Roman"/>
          <w:bCs/>
          <w:sz w:val="24"/>
          <w:szCs w:val="24"/>
          <w:lang w:val="uk-UA" w:eastAsia="uk-UA"/>
        </w:rPr>
        <w:t>гривень 00 копійок)</w:t>
      </w:r>
      <w:r w:rsidR="00B45E57">
        <w:rPr>
          <w:rFonts w:ascii="Times New Roman" w:hAnsi="Times New Roman"/>
          <w:bCs/>
          <w:sz w:val="24"/>
          <w:szCs w:val="24"/>
          <w:lang w:val="uk-UA" w:eastAsia="uk-UA"/>
        </w:rPr>
        <w:t xml:space="preserve">. Закупівля проводиться на очікувану вартість. </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0734B5" w:rsidRDefault="000734B5" w:rsidP="00164AD6">
      <w:pPr>
        <w:spacing w:after="0" w:line="240" w:lineRule="auto"/>
        <w:jc w:val="both"/>
        <w:rPr>
          <w:rFonts w:ascii="Times New Roman" w:hAnsi="Times New Roman"/>
          <w:b/>
          <w:sz w:val="24"/>
          <w:szCs w:val="24"/>
          <w:lang w:val="uk-UA"/>
        </w:rPr>
      </w:pPr>
    </w:p>
    <w:tbl>
      <w:tblPr>
        <w:tblW w:w="10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792"/>
        <w:gridCol w:w="993"/>
        <w:gridCol w:w="1246"/>
        <w:gridCol w:w="5666"/>
      </w:tblGrid>
      <w:tr w:rsidR="000734B5" w:rsidRPr="00782E39" w:rsidTr="009C3FC5">
        <w:trPr>
          <w:trHeight w:val="551"/>
        </w:trPr>
        <w:tc>
          <w:tcPr>
            <w:tcW w:w="589" w:type="dxa"/>
            <w:shd w:val="clear" w:color="auto" w:fill="B6DDE8"/>
          </w:tcPr>
          <w:p w:rsidR="000734B5" w:rsidRPr="00782E39" w:rsidRDefault="000734B5" w:rsidP="009C3FC5">
            <w:pPr>
              <w:spacing w:after="0"/>
              <w:rPr>
                <w:rFonts w:ascii="Times New Roman" w:eastAsia="Arial" w:hAnsi="Times New Roman"/>
                <w:b/>
                <w:color w:val="000000"/>
                <w:lang w:val="uk-UA"/>
              </w:rPr>
            </w:pPr>
            <w:r w:rsidRPr="00782E39">
              <w:rPr>
                <w:rFonts w:ascii="Times New Roman" w:eastAsia="Arial" w:hAnsi="Times New Roman"/>
                <w:b/>
                <w:color w:val="000000"/>
                <w:lang w:val="uk-UA"/>
              </w:rPr>
              <w:t>№ п/</w:t>
            </w:r>
            <w:proofErr w:type="spellStart"/>
            <w:r w:rsidRPr="00782E39">
              <w:rPr>
                <w:rFonts w:ascii="Times New Roman" w:eastAsia="Arial" w:hAnsi="Times New Roman"/>
                <w:b/>
                <w:color w:val="000000"/>
                <w:lang w:val="uk-UA"/>
              </w:rPr>
              <w:t>п</w:t>
            </w:r>
            <w:proofErr w:type="spellEnd"/>
          </w:p>
        </w:tc>
        <w:tc>
          <w:tcPr>
            <w:tcW w:w="1792" w:type="dxa"/>
            <w:shd w:val="clear" w:color="auto" w:fill="B6DDE8"/>
          </w:tcPr>
          <w:p w:rsidR="000734B5" w:rsidRPr="00782E39" w:rsidRDefault="000734B5"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993" w:type="dxa"/>
            <w:shd w:val="clear" w:color="auto" w:fill="B6DDE8"/>
          </w:tcPr>
          <w:p w:rsidR="000734B5" w:rsidRPr="00782E39" w:rsidRDefault="000734B5" w:rsidP="009C3FC5">
            <w:pPr>
              <w:spacing w:after="0"/>
              <w:jc w:val="center"/>
              <w:rPr>
                <w:rFonts w:ascii="Times New Roman" w:eastAsia="Arial" w:hAnsi="Times New Roman"/>
                <w:b/>
                <w:color w:val="000000"/>
                <w:lang w:val="uk-UA"/>
              </w:rPr>
            </w:pPr>
            <w:proofErr w:type="spellStart"/>
            <w:r w:rsidRPr="00782E39">
              <w:rPr>
                <w:rFonts w:ascii="Times New Roman" w:eastAsia="Arial" w:hAnsi="Times New Roman"/>
                <w:b/>
                <w:color w:val="000000"/>
                <w:lang w:val="uk-UA"/>
              </w:rPr>
              <w:t>Одн</w:t>
            </w:r>
            <w:proofErr w:type="spellEnd"/>
            <w:r w:rsidRPr="00782E39">
              <w:rPr>
                <w:rFonts w:ascii="Times New Roman" w:eastAsia="Arial" w:hAnsi="Times New Roman"/>
                <w:b/>
                <w:color w:val="000000"/>
                <w:lang w:val="uk-UA"/>
              </w:rPr>
              <w:t>.</w:t>
            </w:r>
          </w:p>
          <w:p w:rsidR="000734B5" w:rsidRPr="00782E39" w:rsidRDefault="000734B5"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виміру</w:t>
            </w:r>
          </w:p>
        </w:tc>
        <w:tc>
          <w:tcPr>
            <w:tcW w:w="1246" w:type="dxa"/>
            <w:shd w:val="clear" w:color="auto" w:fill="B6DDE8"/>
          </w:tcPr>
          <w:p w:rsidR="000734B5" w:rsidRPr="00782E39" w:rsidRDefault="000734B5"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Орієнтований</w:t>
            </w:r>
          </w:p>
          <w:p w:rsidR="000734B5" w:rsidRPr="00782E39" w:rsidRDefault="000734B5"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 xml:space="preserve"> обсяг</w:t>
            </w:r>
          </w:p>
        </w:tc>
        <w:tc>
          <w:tcPr>
            <w:tcW w:w="5666" w:type="dxa"/>
            <w:shd w:val="clear" w:color="auto" w:fill="B6DDE8"/>
          </w:tcPr>
          <w:p w:rsidR="000734B5" w:rsidRPr="00782E39" w:rsidRDefault="000734B5"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Вимоги</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sidRPr="0079764E">
              <w:rPr>
                <w:rFonts w:ascii="Times New Roman" w:hAnsi="Times New Roman"/>
                <w:bCs/>
                <w:color w:val="000000"/>
                <w:sz w:val="24"/>
                <w:szCs w:val="24"/>
                <w:lang w:val="uk-UA"/>
              </w:rPr>
              <w:t>1.</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sidRPr="00F94DBC">
              <w:rPr>
                <w:lang w:val="uk-UA"/>
              </w:rPr>
              <w:t>Буряк</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0734B5" w:rsidRPr="001E1498" w:rsidRDefault="000734B5" w:rsidP="009C3FC5">
            <w:pPr>
              <w:pStyle w:val="rvps2"/>
              <w:shd w:val="clear" w:color="auto" w:fill="FFFFFF"/>
              <w:tabs>
                <w:tab w:val="left" w:pos="993"/>
              </w:tabs>
              <w:spacing w:before="0" w:beforeAutospacing="0" w:after="0" w:afterAutospacing="0"/>
              <w:jc w:val="center"/>
              <w:rPr>
                <w:lang w:val="uk-UA"/>
              </w:rPr>
            </w:pPr>
            <w:r>
              <w:rPr>
                <w:lang w:val="uk-UA"/>
              </w:rPr>
              <w:t>165</w:t>
            </w:r>
          </w:p>
        </w:tc>
        <w:tc>
          <w:tcPr>
            <w:tcW w:w="5666" w:type="dxa"/>
            <w:vAlign w:val="center"/>
          </w:tcPr>
          <w:p w:rsidR="000734B5" w:rsidRPr="00431F24" w:rsidRDefault="000734B5" w:rsidP="009C3FC5">
            <w:pPr>
              <w:tabs>
                <w:tab w:val="left" w:pos="743"/>
                <w:tab w:val="right" w:pos="9000"/>
              </w:tabs>
              <w:spacing w:after="0" w:line="240" w:lineRule="auto"/>
              <w:ind w:left="34" w:right="121"/>
              <w:jc w:val="both"/>
              <w:rPr>
                <w:rFonts w:ascii="Times New Roman" w:hAnsi="Times New Roman"/>
                <w:lang w:val="uk-UA"/>
              </w:rPr>
            </w:pPr>
            <w:r w:rsidRPr="00431F24">
              <w:rPr>
                <w:rFonts w:ascii="Times New Roman" w:hAnsi="Times New Roman"/>
                <w:lang w:val="uk-UA"/>
              </w:rPr>
              <w:t>Коренеплоди свіжі, чисті, здорові, сухі, однорідні за формою.  Форма, запах, смак, вага – властиві даному ботанічному сорту, без сторонніх запахів та присмаку, колір – темно-червоний, без світлих вкраплень, промаркований у споживчій тарі. Не допускається наявність гнилого, пошкодженого шкідниками, ураженого хворобами, в’ялого, підмороженого плоду. Оцінка якості – відповідно до ДСТУ 7033:2009.</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2.</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sidRPr="00F94DBC">
              <w:rPr>
                <w:lang w:val="uk-UA"/>
              </w:rPr>
              <w:t>Морква</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0734B5" w:rsidRPr="00915340" w:rsidRDefault="000734B5" w:rsidP="009C3FC5">
            <w:pPr>
              <w:pStyle w:val="rvps2"/>
              <w:shd w:val="clear" w:color="auto" w:fill="FFFFFF"/>
              <w:tabs>
                <w:tab w:val="left" w:pos="993"/>
              </w:tabs>
              <w:spacing w:before="0" w:beforeAutospacing="0" w:after="0" w:afterAutospacing="0"/>
              <w:jc w:val="center"/>
              <w:rPr>
                <w:lang w:val="uk-UA"/>
              </w:rPr>
            </w:pPr>
            <w:r>
              <w:rPr>
                <w:lang w:val="uk-UA"/>
              </w:rPr>
              <w:t>347</w:t>
            </w:r>
          </w:p>
        </w:tc>
        <w:tc>
          <w:tcPr>
            <w:tcW w:w="5666" w:type="dxa"/>
            <w:vAlign w:val="center"/>
          </w:tcPr>
          <w:p w:rsidR="000734B5" w:rsidRPr="00431F24" w:rsidRDefault="000734B5" w:rsidP="009C3FC5">
            <w:pPr>
              <w:tabs>
                <w:tab w:val="left" w:pos="743"/>
                <w:tab w:val="right" w:pos="9000"/>
              </w:tabs>
              <w:spacing w:after="0" w:line="240" w:lineRule="auto"/>
              <w:ind w:left="34" w:right="121"/>
              <w:jc w:val="both"/>
              <w:rPr>
                <w:rFonts w:ascii="Times New Roman" w:hAnsi="Times New Roman"/>
                <w:lang w:val="uk-UA"/>
              </w:rPr>
            </w:pPr>
            <w:r w:rsidRPr="00431F24">
              <w:rPr>
                <w:rFonts w:ascii="Times New Roman" w:hAnsi="Times New Roman"/>
                <w:lang w:val="uk-UA"/>
              </w:rPr>
              <w:t xml:space="preserve">Морква столова. Коренеплоди мають бути гладенькими свіжими, цілими, чистими, незів'ялими, не тріснутими, </w:t>
            </w:r>
            <w:r w:rsidRPr="00431F24">
              <w:rPr>
                <w:rFonts w:ascii="Times New Roman" w:hAnsi="Times New Roman"/>
                <w:lang w:val="uk-UA"/>
              </w:rPr>
              <w:lastRenderedPageBreak/>
              <w:t>не підмороженими, без пошкоджень шкідниками, без зайвої зовнішньої вологості, правильної форми та забарвленню типової для ботанічного сорту, з довжиною черешків не більше 2 см або без них. Оцінка якості – відповідно до ДСТУ 7035:2009.</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lastRenderedPageBreak/>
              <w:t>3.</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sidRPr="00F94DBC">
              <w:rPr>
                <w:lang w:val="uk-UA"/>
              </w:rPr>
              <w:t>Цибуля</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0734B5" w:rsidRPr="00915340" w:rsidRDefault="000734B5" w:rsidP="009C3FC5">
            <w:pPr>
              <w:pStyle w:val="rvps2"/>
              <w:shd w:val="clear" w:color="auto" w:fill="FFFFFF"/>
              <w:tabs>
                <w:tab w:val="left" w:pos="993"/>
              </w:tabs>
              <w:spacing w:before="0" w:beforeAutospacing="0" w:after="0" w:afterAutospacing="0"/>
              <w:jc w:val="center"/>
              <w:rPr>
                <w:lang w:val="uk-UA"/>
              </w:rPr>
            </w:pPr>
            <w:r>
              <w:rPr>
                <w:lang w:val="uk-UA"/>
              </w:rPr>
              <w:t>117</w:t>
            </w:r>
          </w:p>
        </w:tc>
        <w:tc>
          <w:tcPr>
            <w:tcW w:w="5666" w:type="dxa"/>
            <w:vAlign w:val="center"/>
          </w:tcPr>
          <w:p w:rsidR="000734B5" w:rsidRPr="00431F24" w:rsidRDefault="000734B5" w:rsidP="009C3FC5">
            <w:pPr>
              <w:tabs>
                <w:tab w:val="left" w:pos="743"/>
                <w:tab w:val="right" w:pos="9000"/>
              </w:tabs>
              <w:spacing w:after="0" w:line="240" w:lineRule="auto"/>
              <w:ind w:left="34" w:right="121"/>
              <w:jc w:val="both"/>
              <w:rPr>
                <w:rFonts w:ascii="Times New Roman" w:hAnsi="Times New Roman"/>
                <w:lang w:val="uk-UA"/>
              </w:rPr>
            </w:pPr>
            <w:r w:rsidRPr="00431F24">
              <w:rPr>
                <w:rFonts w:ascii="Times New Roman" w:hAnsi="Times New Roman"/>
                <w:lang w:val="uk-UA"/>
              </w:rPr>
              <w:t xml:space="preserve">Цибуля ріпчаста має бути не пошкодженою, високоякісною (гнила і зіпсована не допускається), чистою, не підмороженою, властива для даного ботанічного сорту форми і кольору, без порожнього та твердого денця, без комах-шкідників та слідів від їхніх пошкоджень, не проросла, достатньо сухою (з сухими верхніми лусками і висушеною шийкою), без надлишкової поверхневої вологості та без стороннього запаху та присмаку. Оцінка якості – відповідно до ДСТУ 3234-95. </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4.</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Pr>
                <w:lang w:val="uk-UA"/>
              </w:rPr>
              <w:t>Помідори</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Pr>
                <w:lang w:val="uk-UA"/>
              </w:rPr>
              <w:t>кг</w:t>
            </w:r>
          </w:p>
        </w:tc>
        <w:tc>
          <w:tcPr>
            <w:tcW w:w="1246" w:type="dxa"/>
            <w:vAlign w:val="center"/>
          </w:tcPr>
          <w:p w:rsidR="000734B5" w:rsidRPr="00915340" w:rsidRDefault="000734B5" w:rsidP="009C3FC5">
            <w:pPr>
              <w:pStyle w:val="rvps2"/>
              <w:shd w:val="clear" w:color="auto" w:fill="FFFFFF"/>
              <w:tabs>
                <w:tab w:val="left" w:pos="993"/>
              </w:tabs>
              <w:spacing w:before="0" w:beforeAutospacing="0" w:after="0" w:afterAutospacing="0"/>
              <w:jc w:val="center"/>
              <w:rPr>
                <w:lang w:val="uk-UA"/>
              </w:rPr>
            </w:pPr>
            <w:r>
              <w:rPr>
                <w:lang w:val="uk-UA"/>
              </w:rPr>
              <w:t>100</w:t>
            </w:r>
          </w:p>
        </w:tc>
        <w:tc>
          <w:tcPr>
            <w:tcW w:w="5666" w:type="dxa"/>
            <w:vAlign w:val="center"/>
          </w:tcPr>
          <w:p w:rsidR="000734B5" w:rsidRPr="00431F24" w:rsidRDefault="000734B5" w:rsidP="009C3FC5">
            <w:pPr>
              <w:shd w:val="clear" w:color="auto" w:fill="FFFFFF"/>
              <w:spacing w:after="0"/>
              <w:jc w:val="both"/>
              <w:rPr>
                <w:rFonts w:ascii="Times New Roman" w:hAnsi="Times New Roman"/>
                <w:lang w:val="uk-UA"/>
              </w:rPr>
            </w:pPr>
            <w:r w:rsidRPr="00431F24">
              <w:rPr>
                <w:rFonts w:ascii="Times New Roman" w:hAnsi="Times New Roman"/>
                <w:lang w:val="uk-UA"/>
              </w:rPr>
              <w:t>Плоди томатів мають бути свіжими, цілими, чистими, здоровими, неперезрілими, щільними, не роздавленими, без нетипової зовнішньої вологи, з плодоніжкою або без неї, без механічних пошкоджень і сонячних опіків. Допускаються на плодах томатів легкі натиски від тари. Не допускаються гнилі. Вирощені в природних умовах без вмісту хімічних речовин. Вміст нітратів мг/кг, не більше норм визначених ДСТУ.</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5.</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Pr>
                <w:lang w:val="uk-UA"/>
              </w:rPr>
              <w:t>Огірки</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Pr>
                <w:lang w:val="uk-UA"/>
              </w:rPr>
              <w:t>кг</w:t>
            </w:r>
          </w:p>
        </w:tc>
        <w:tc>
          <w:tcPr>
            <w:tcW w:w="1246" w:type="dxa"/>
            <w:vAlign w:val="center"/>
          </w:tcPr>
          <w:p w:rsidR="000734B5" w:rsidRPr="00915340" w:rsidRDefault="000734B5" w:rsidP="009C3FC5">
            <w:pPr>
              <w:pStyle w:val="rvps2"/>
              <w:shd w:val="clear" w:color="auto" w:fill="FFFFFF"/>
              <w:tabs>
                <w:tab w:val="left" w:pos="993"/>
              </w:tabs>
              <w:spacing w:before="0" w:beforeAutospacing="0" w:after="0" w:afterAutospacing="0"/>
              <w:jc w:val="center"/>
              <w:rPr>
                <w:lang w:val="uk-UA"/>
              </w:rPr>
            </w:pPr>
            <w:r>
              <w:rPr>
                <w:lang w:val="uk-UA"/>
              </w:rPr>
              <w:t>42</w:t>
            </w:r>
          </w:p>
        </w:tc>
        <w:tc>
          <w:tcPr>
            <w:tcW w:w="5666" w:type="dxa"/>
            <w:vAlign w:val="center"/>
          </w:tcPr>
          <w:p w:rsidR="000734B5" w:rsidRPr="00431F24" w:rsidRDefault="000734B5" w:rsidP="009C3FC5">
            <w:pPr>
              <w:shd w:val="clear" w:color="auto" w:fill="FFFFFF"/>
              <w:spacing w:after="0"/>
              <w:jc w:val="both"/>
              <w:rPr>
                <w:rFonts w:ascii="Times New Roman" w:hAnsi="Times New Roman"/>
                <w:lang w:val="uk-UA"/>
              </w:rPr>
            </w:pPr>
            <w:r w:rsidRPr="00431F24">
              <w:rPr>
                <w:rFonts w:ascii="Times New Roman" w:hAnsi="Times New Roman"/>
                <w:lang w:val="uk-UA"/>
              </w:rPr>
              <w:t>Огірки свіжі мають бути цілими, свіжими, чистими, нормальної структури та форми, без механічних пошкоджень, з плодоніжкою або без неї. Не допускаються гнилі. Вирощені в природних умовах без вмісту хімічних речовин. Вміст нітратів мг/кг, не більше норм визначених ДСТУ.</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6.</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sidRPr="00F94DBC">
              <w:rPr>
                <w:lang w:val="uk-UA"/>
              </w:rPr>
              <w:t>Капуста качанна</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Pr>
                <w:lang w:val="uk-UA"/>
              </w:rPr>
              <w:t>к</w:t>
            </w:r>
            <w:r w:rsidRPr="00F94DBC">
              <w:rPr>
                <w:lang w:val="uk-UA"/>
              </w:rPr>
              <w:t>г</w:t>
            </w:r>
          </w:p>
        </w:tc>
        <w:tc>
          <w:tcPr>
            <w:tcW w:w="1246" w:type="dxa"/>
            <w:vAlign w:val="center"/>
          </w:tcPr>
          <w:p w:rsidR="000734B5" w:rsidRPr="00915340" w:rsidRDefault="000734B5" w:rsidP="009C3FC5">
            <w:pPr>
              <w:pStyle w:val="rvps2"/>
              <w:shd w:val="clear" w:color="auto" w:fill="FFFFFF"/>
              <w:tabs>
                <w:tab w:val="left" w:pos="993"/>
              </w:tabs>
              <w:spacing w:before="0" w:beforeAutospacing="0" w:after="0" w:afterAutospacing="0"/>
              <w:jc w:val="center"/>
              <w:rPr>
                <w:lang w:val="uk-UA"/>
              </w:rPr>
            </w:pPr>
            <w:r>
              <w:rPr>
                <w:lang w:val="uk-UA"/>
              </w:rPr>
              <w:t>480</w:t>
            </w:r>
          </w:p>
        </w:tc>
        <w:tc>
          <w:tcPr>
            <w:tcW w:w="5666" w:type="dxa"/>
            <w:vAlign w:val="center"/>
          </w:tcPr>
          <w:p w:rsidR="000734B5" w:rsidRPr="00431F24" w:rsidRDefault="000734B5" w:rsidP="009C3FC5">
            <w:pPr>
              <w:shd w:val="clear" w:color="auto" w:fill="FFFFFF"/>
              <w:spacing w:after="0"/>
              <w:jc w:val="both"/>
              <w:rPr>
                <w:rFonts w:ascii="Times New Roman" w:hAnsi="Times New Roman"/>
                <w:lang w:val="uk-UA"/>
              </w:rPr>
            </w:pPr>
            <w:r w:rsidRPr="00431F24">
              <w:rPr>
                <w:rFonts w:ascii="Times New Roman" w:hAnsi="Times New Roman"/>
                <w:lang w:val="uk-UA"/>
              </w:rPr>
              <w:t>Головки свіжі, щільні, цілі, здорові, чисті, цілком сформовані, непророслі, типової для ботанічного сорту форми і забарвлення. Товарний сорт – не нижче першого. Не допускається наявність гнилого, пошкодженого шкідниками, ураженого хворобами, в’ялого, підмороженого плоду. Головки повинні бути зачищені до щільно прилеглих зелених або білих листків. Оцінка якості – відповідно до ДСТУ</w:t>
            </w:r>
            <w:r w:rsidRPr="00431F24">
              <w:rPr>
                <w:rFonts w:ascii="Times New Roman" w:hAnsi="Times New Roman"/>
                <w:color w:val="666666"/>
                <w:shd w:val="clear" w:color="auto" w:fill="FFFFFF"/>
                <w:lang w:val="uk-UA"/>
              </w:rPr>
              <w:t xml:space="preserve"> </w:t>
            </w:r>
            <w:r w:rsidRPr="00431F24">
              <w:rPr>
                <w:rFonts w:ascii="Times New Roman" w:hAnsi="Times New Roman"/>
                <w:lang w:val="uk-UA"/>
              </w:rPr>
              <w:t xml:space="preserve">7037:2009. </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7.</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Pr>
                <w:lang w:val="uk-UA"/>
              </w:rPr>
              <w:t>Банани</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0734B5" w:rsidRPr="00915340" w:rsidRDefault="000734B5" w:rsidP="009C3FC5">
            <w:pPr>
              <w:pStyle w:val="rvps2"/>
              <w:shd w:val="clear" w:color="auto" w:fill="FFFFFF"/>
              <w:tabs>
                <w:tab w:val="left" w:pos="993"/>
              </w:tabs>
              <w:spacing w:before="0" w:beforeAutospacing="0" w:after="0" w:afterAutospacing="0"/>
              <w:jc w:val="center"/>
              <w:rPr>
                <w:lang w:val="uk-UA"/>
              </w:rPr>
            </w:pPr>
            <w:r>
              <w:rPr>
                <w:lang w:val="uk-UA"/>
              </w:rPr>
              <w:t>218</w:t>
            </w:r>
          </w:p>
        </w:tc>
        <w:tc>
          <w:tcPr>
            <w:tcW w:w="5666" w:type="dxa"/>
            <w:vAlign w:val="center"/>
          </w:tcPr>
          <w:p w:rsidR="000734B5" w:rsidRPr="00431F24" w:rsidRDefault="000734B5" w:rsidP="009C3FC5">
            <w:pPr>
              <w:shd w:val="clear" w:color="auto" w:fill="FFFFFF"/>
              <w:spacing w:after="0"/>
              <w:jc w:val="both"/>
              <w:rPr>
                <w:rFonts w:ascii="Times New Roman" w:hAnsi="Times New Roman"/>
                <w:lang w:val="uk-UA"/>
              </w:rPr>
            </w:pPr>
            <w:r w:rsidRPr="00431F24">
              <w:rPr>
                <w:rFonts w:ascii="Times New Roman" w:hAnsi="Times New Roman"/>
                <w:lang w:val="uk-UA"/>
              </w:rPr>
              <w:t>Банани повинні бути вищого ґатунку, свіжі, цілі, чисті, з жовто-зеленкуватим забарвленням шкірки, та з незначними залишками зелені на кінцях. М’якоть щільна, шкірка легко від неї відділяється, без механічних пошкоджень та тріщин, без ознак гнилі, без пошкоджень шкідниками, не уражені хворобами, без плям. За розміром - середні. Не допускаються плоди підморожені. Вміст нітратів мг/кг, не більше норм визначених ДСТУ.</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8.</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Pr>
                <w:lang w:val="uk-UA"/>
              </w:rPr>
              <w:t>Лимони</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0734B5" w:rsidRPr="00915340" w:rsidRDefault="000734B5" w:rsidP="009C3FC5">
            <w:pPr>
              <w:pStyle w:val="rvps2"/>
              <w:shd w:val="clear" w:color="auto" w:fill="FFFFFF"/>
              <w:tabs>
                <w:tab w:val="left" w:pos="993"/>
              </w:tabs>
              <w:spacing w:before="0" w:beforeAutospacing="0" w:after="0" w:afterAutospacing="0"/>
              <w:jc w:val="center"/>
              <w:rPr>
                <w:lang w:val="uk-UA"/>
              </w:rPr>
            </w:pPr>
            <w:r>
              <w:rPr>
                <w:lang w:val="uk-UA"/>
              </w:rPr>
              <w:t>6</w:t>
            </w:r>
          </w:p>
        </w:tc>
        <w:tc>
          <w:tcPr>
            <w:tcW w:w="5666" w:type="dxa"/>
            <w:vAlign w:val="center"/>
          </w:tcPr>
          <w:p w:rsidR="000734B5" w:rsidRPr="00431F24" w:rsidRDefault="000734B5" w:rsidP="009C3FC5">
            <w:pPr>
              <w:shd w:val="clear" w:color="auto" w:fill="FFFFFF"/>
              <w:spacing w:after="0"/>
              <w:jc w:val="both"/>
              <w:rPr>
                <w:rFonts w:ascii="Times New Roman" w:hAnsi="Times New Roman"/>
                <w:lang w:val="uk-UA"/>
              </w:rPr>
            </w:pPr>
            <w:r w:rsidRPr="00431F24">
              <w:rPr>
                <w:rFonts w:ascii="Times New Roman" w:hAnsi="Times New Roman"/>
                <w:lang w:val="uk-UA"/>
              </w:rPr>
              <w:t>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Вміст нітратів мг/кг, не більше норм визначених ДСТУ.</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9.</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Pr>
                <w:lang w:val="uk-UA"/>
              </w:rPr>
              <w:t>Апельсини</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0734B5" w:rsidRPr="00915340" w:rsidRDefault="000734B5" w:rsidP="009C3FC5">
            <w:pPr>
              <w:pStyle w:val="rvps2"/>
              <w:shd w:val="clear" w:color="auto" w:fill="FFFFFF"/>
              <w:tabs>
                <w:tab w:val="left" w:pos="993"/>
              </w:tabs>
              <w:spacing w:before="0" w:beforeAutospacing="0" w:after="0" w:afterAutospacing="0"/>
              <w:jc w:val="center"/>
              <w:rPr>
                <w:lang w:val="uk-UA"/>
              </w:rPr>
            </w:pPr>
            <w:r>
              <w:rPr>
                <w:lang w:val="uk-UA"/>
              </w:rPr>
              <w:t>184</w:t>
            </w:r>
          </w:p>
        </w:tc>
        <w:tc>
          <w:tcPr>
            <w:tcW w:w="5666" w:type="dxa"/>
            <w:vAlign w:val="center"/>
          </w:tcPr>
          <w:p w:rsidR="000734B5" w:rsidRPr="00431F24" w:rsidRDefault="000734B5" w:rsidP="009C3FC5">
            <w:pPr>
              <w:shd w:val="clear" w:color="auto" w:fill="FFFFFF"/>
              <w:spacing w:after="0"/>
              <w:jc w:val="both"/>
              <w:rPr>
                <w:rFonts w:ascii="Times New Roman" w:hAnsi="Times New Roman"/>
                <w:lang w:val="uk-UA"/>
              </w:rPr>
            </w:pPr>
            <w:r w:rsidRPr="00431F24">
              <w:rPr>
                <w:rFonts w:ascii="Times New Roman" w:hAnsi="Times New Roman"/>
                <w:lang w:val="uk-UA"/>
              </w:rPr>
              <w:t xml:space="preserve">М`якоть плодів солодка, соковита. Вирощені в природних умовах без перевищеного вмісту хімічних </w:t>
            </w:r>
            <w:r w:rsidRPr="00431F24">
              <w:rPr>
                <w:rFonts w:ascii="Times New Roman" w:hAnsi="Times New Roman"/>
                <w:lang w:val="uk-UA"/>
              </w:rPr>
              <w:lastRenderedPageBreak/>
              <w:t xml:space="preserve">речовин. Апельсини свіжі, чисті, не в`ялі, достатньо зрілі, без ознак гнилі, без механічного пошкодження та пошкодження шкідниками. Розмір – середній, </w:t>
            </w:r>
            <w:proofErr w:type="spellStart"/>
            <w:r w:rsidRPr="00431F24">
              <w:rPr>
                <w:rFonts w:ascii="Times New Roman" w:hAnsi="Times New Roman"/>
                <w:lang w:val="uk-UA"/>
              </w:rPr>
              <w:t>кожура</w:t>
            </w:r>
            <w:proofErr w:type="spellEnd"/>
            <w:r w:rsidRPr="00431F24">
              <w:rPr>
                <w:rFonts w:ascii="Times New Roman" w:hAnsi="Times New Roman"/>
                <w:lang w:val="uk-UA"/>
              </w:rPr>
              <w:t xml:space="preserve"> середньої щільності, типовою для даного сорту форми і забарвлення. Вміст нітратів мг/кг, не більше норм визначених ДСТУ.</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lastRenderedPageBreak/>
              <w:t>10.</w:t>
            </w:r>
          </w:p>
        </w:tc>
        <w:tc>
          <w:tcPr>
            <w:tcW w:w="1792" w:type="dxa"/>
            <w:vAlign w:val="center"/>
          </w:tcPr>
          <w:p w:rsidR="000734B5" w:rsidRDefault="000734B5" w:rsidP="009C3FC5">
            <w:pPr>
              <w:pStyle w:val="rvps2"/>
              <w:shd w:val="clear" w:color="auto" w:fill="FFFFFF"/>
              <w:tabs>
                <w:tab w:val="left" w:pos="993"/>
              </w:tabs>
              <w:spacing w:before="0" w:beforeAutospacing="0" w:after="0" w:afterAutospacing="0"/>
              <w:ind w:left="29"/>
              <w:rPr>
                <w:lang w:val="uk-UA"/>
              </w:rPr>
            </w:pPr>
            <w:r>
              <w:rPr>
                <w:lang w:val="uk-UA"/>
              </w:rPr>
              <w:t>Яблука</w:t>
            </w:r>
          </w:p>
        </w:tc>
        <w:tc>
          <w:tcPr>
            <w:tcW w:w="993" w:type="dxa"/>
            <w:vAlign w:val="center"/>
          </w:tcPr>
          <w:p w:rsidR="000734B5" w:rsidRDefault="000734B5" w:rsidP="009C3FC5">
            <w:pPr>
              <w:pStyle w:val="rvps2"/>
              <w:shd w:val="clear" w:color="auto" w:fill="FFFFFF"/>
              <w:tabs>
                <w:tab w:val="left" w:pos="993"/>
              </w:tabs>
              <w:spacing w:before="0" w:beforeAutospacing="0" w:after="0" w:afterAutospacing="0"/>
              <w:ind w:left="1"/>
              <w:jc w:val="center"/>
              <w:rPr>
                <w:lang w:val="uk-UA"/>
              </w:rPr>
            </w:pPr>
            <w:r>
              <w:rPr>
                <w:lang w:val="uk-UA"/>
              </w:rPr>
              <w:t>кг</w:t>
            </w:r>
          </w:p>
        </w:tc>
        <w:tc>
          <w:tcPr>
            <w:tcW w:w="1246" w:type="dxa"/>
            <w:vAlign w:val="center"/>
          </w:tcPr>
          <w:p w:rsidR="000734B5" w:rsidRPr="00915340" w:rsidRDefault="000734B5" w:rsidP="009C3FC5">
            <w:pPr>
              <w:pStyle w:val="rvps2"/>
              <w:shd w:val="clear" w:color="auto" w:fill="FFFFFF"/>
              <w:tabs>
                <w:tab w:val="left" w:pos="993"/>
              </w:tabs>
              <w:spacing w:before="0" w:beforeAutospacing="0" w:after="0" w:afterAutospacing="0"/>
              <w:jc w:val="center"/>
              <w:rPr>
                <w:lang w:val="uk-UA"/>
              </w:rPr>
            </w:pPr>
            <w:r>
              <w:rPr>
                <w:lang w:val="uk-UA"/>
              </w:rPr>
              <w:t>363</w:t>
            </w:r>
          </w:p>
        </w:tc>
        <w:tc>
          <w:tcPr>
            <w:tcW w:w="5666" w:type="dxa"/>
            <w:vAlign w:val="center"/>
          </w:tcPr>
          <w:p w:rsidR="000734B5" w:rsidRPr="00431F24" w:rsidRDefault="000734B5" w:rsidP="009C3FC5">
            <w:pPr>
              <w:shd w:val="clear" w:color="auto" w:fill="FFFFFF"/>
              <w:spacing w:after="0"/>
              <w:jc w:val="both"/>
              <w:rPr>
                <w:rFonts w:ascii="Times New Roman" w:hAnsi="Times New Roman"/>
                <w:lang w:val="uk-UA"/>
              </w:rPr>
            </w:pPr>
            <w:r w:rsidRPr="00431F24">
              <w:rPr>
                <w:rFonts w:ascii="Times New Roman" w:hAnsi="Times New Roman"/>
                <w:lang w:val="uk-UA"/>
              </w:rPr>
              <w:t>Плоди свіжі, чисті без механічних пошкоджень, без пошкоджень шкідниками і хворобами, однакові за формою, стиглі, кисло-солодкого або солодкого смаку. Запах і смак, властиві свіжим яблукам, без стороннього запаху і присмаку. Не допускається наявність гнилого, пошкодженого шкідниками, ураженого хворобами, в’ялого, підмороженого плоду. Оцінка якості – відповідно до ДСТУ 8133:2015.</w:t>
            </w:r>
          </w:p>
        </w:tc>
      </w:tr>
    </w:tbl>
    <w:p w:rsidR="000734B5" w:rsidRPr="00782E39" w:rsidRDefault="000734B5" w:rsidP="000734B5">
      <w:pPr>
        <w:pStyle w:val="a3"/>
        <w:ind w:left="0"/>
        <w:jc w:val="both"/>
        <w:rPr>
          <w:b/>
        </w:rPr>
      </w:pPr>
    </w:p>
    <w:p w:rsidR="000734B5" w:rsidRPr="00782E39" w:rsidRDefault="000734B5" w:rsidP="000734B5">
      <w:pPr>
        <w:tabs>
          <w:tab w:val="left" w:pos="284"/>
        </w:tabs>
        <w:spacing w:after="0" w:line="240" w:lineRule="auto"/>
        <w:jc w:val="both"/>
        <w:rPr>
          <w:rFonts w:ascii="Times New Roman" w:hAnsi="Times New Roman"/>
          <w:u w:val="single"/>
          <w:lang w:val="uk-UA"/>
        </w:rPr>
      </w:pPr>
      <w:r w:rsidRPr="00782E39">
        <w:rPr>
          <w:rFonts w:ascii="Times New Roman" w:hAnsi="Times New Roman"/>
          <w:u w:val="single"/>
          <w:lang w:val="uk-UA"/>
        </w:rPr>
        <w:t>Запропонований учасником товар повинен відповідати наступним вимогам:</w:t>
      </w:r>
    </w:p>
    <w:p w:rsidR="000734B5" w:rsidRPr="00775CFE" w:rsidRDefault="000734B5" w:rsidP="000734B5">
      <w:pPr>
        <w:pStyle w:val="a3"/>
        <w:numPr>
          <w:ilvl w:val="0"/>
          <w:numId w:val="2"/>
        </w:numPr>
        <w:spacing w:after="0" w:line="240" w:lineRule="auto"/>
        <w:jc w:val="both"/>
        <w:rPr>
          <w:rFonts w:ascii="Times New Roman" w:hAnsi="Times New Roman"/>
          <w:lang w:val="uk-UA"/>
        </w:rPr>
      </w:pPr>
      <w:r w:rsidRPr="00775CFE">
        <w:rPr>
          <w:rFonts w:ascii="Times New Roman" w:hAnsi="Times New Roman"/>
          <w:b/>
          <w:lang w:val="uk-UA"/>
        </w:rPr>
        <w:t>Технічні характеристики предмету закупівлі</w:t>
      </w:r>
      <w:r w:rsidRPr="00775CFE">
        <w:rPr>
          <w:rFonts w:ascii="Times New Roman" w:hAnsi="Times New Roman"/>
          <w:lang w:val="uk-UA"/>
        </w:rPr>
        <w:t xml:space="preserve"> повинні відповідати </w:t>
      </w:r>
      <w:r>
        <w:rPr>
          <w:rFonts w:ascii="Times New Roman" w:hAnsi="Times New Roman"/>
          <w:lang w:val="uk-UA"/>
        </w:rPr>
        <w:t xml:space="preserve">вимогам </w:t>
      </w:r>
      <w:r w:rsidRPr="00C70C90">
        <w:rPr>
          <w:rFonts w:ascii="Times New Roman" w:hAnsi="Times New Roman"/>
          <w:lang w:val="uk-UA"/>
        </w:rPr>
        <w:t xml:space="preserve">Закону України «Про основні принципи та вимоги до безпечності </w:t>
      </w:r>
      <w:r>
        <w:rPr>
          <w:rFonts w:ascii="Times New Roman" w:hAnsi="Times New Roman"/>
          <w:lang w:val="uk-UA"/>
        </w:rPr>
        <w:t xml:space="preserve">та якості харчових продуктів», </w:t>
      </w:r>
      <w:r w:rsidRPr="00775CFE">
        <w:rPr>
          <w:rFonts w:ascii="Times New Roman" w:hAnsi="Times New Roman"/>
          <w:lang w:val="uk-UA"/>
        </w:rPr>
        <w:t>чинним нормативним документам, затвердженим у встановленому законодавством пор</w:t>
      </w:r>
      <w:r>
        <w:rPr>
          <w:rFonts w:ascii="Times New Roman" w:hAnsi="Times New Roman"/>
          <w:lang w:val="uk-UA"/>
        </w:rPr>
        <w:t>ядку.</w:t>
      </w:r>
    </w:p>
    <w:p w:rsidR="000734B5" w:rsidRPr="00775CFE" w:rsidRDefault="000734B5" w:rsidP="000734B5">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Товар не повинен містити штучних барвників, ароматизаторів, підсилювачів смаку, консервантів</w:t>
      </w:r>
      <w:r w:rsidRPr="00C70C90">
        <w:rPr>
          <w:rFonts w:ascii="Times New Roman" w:hAnsi="Times New Roman"/>
          <w:lang w:val="uk-UA"/>
        </w:rPr>
        <w:t xml:space="preserve"> </w:t>
      </w:r>
      <w:r>
        <w:rPr>
          <w:rFonts w:ascii="Times New Roman" w:hAnsi="Times New Roman"/>
          <w:lang w:val="uk-UA"/>
        </w:rPr>
        <w:t>та</w:t>
      </w:r>
      <w:r w:rsidRPr="00C70C90">
        <w:rPr>
          <w:rFonts w:ascii="Times New Roman" w:hAnsi="Times New Roman"/>
          <w:lang w:val="uk-UA"/>
        </w:rPr>
        <w:t xml:space="preserve"> не містити ГМО, шк</w:t>
      </w:r>
      <w:r>
        <w:rPr>
          <w:rFonts w:ascii="Times New Roman" w:hAnsi="Times New Roman"/>
          <w:lang w:val="uk-UA"/>
        </w:rPr>
        <w:t>ідливих або небезпечних добавок.</w:t>
      </w:r>
      <w:r w:rsidRPr="00775CFE">
        <w:rPr>
          <w:rFonts w:ascii="Times New Roman" w:hAnsi="Times New Roman"/>
          <w:lang w:val="uk-UA"/>
        </w:rPr>
        <w:t xml:space="preserve"> Ці дані повинні бути відображені в документах, які підтверджують якість товару. </w:t>
      </w:r>
    </w:p>
    <w:p w:rsidR="000734B5" w:rsidRPr="00775CFE" w:rsidRDefault="000734B5" w:rsidP="000734B5">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 xml:space="preserve">Строк придатності товару на момент поставки повинен становити не менше </w:t>
      </w:r>
      <w:r>
        <w:rPr>
          <w:rFonts w:ascii="Times New Roman" w:hAnsi="Times New Roman"/>
          <w:lang w:val="uk-UA"/>
        </w:rPr>
        <w:t>8</w:t>
      </w:r>
      <w:r w:rsidRPr="00775CFE">
        <w:rPr>
          <w:rFonts w:ascii="Times New Roman" w:hAnsi="Times New Roman"/>
          <w:lang w:val="uk-UA"/>
        </w:rPr>
        <w:t xml:space="preserve">0% від загального терміну зберігання. </w:t>
      </w:r>
    </w:p>
    <w:p w:rsidR="000734B5" w:rsidRDefault="000734B5" w:rsidP="000734B5">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bookmarkStart w:id="1" w:name="_Hlk90029647"/>
      <w:r>
        <w:rPr>
          <w:rFonts w:ascii="Times New Roman" w:hAnsi="Times New Roman"/>
          <w:lang w:val="uk-UA"/>
        </w:rPr>
        <w:t xml:space="preserve"> </w:t>
      </w:r>
      <w:r>
        <w:rPr>
          <w:rFonts w:ascii="Times New Roman" w:eastAsia="Times New Roman" w:hAnsi="Times New Roman"/>
          <w:bCs/>
          <w:lang w:val="uk-UA"/>
        </w:rPr>
        <w:t>А</w:t>
      </w:r>
      <w:r w:rsidRPr="000D4441">
        <w:rPr>
          <w:rFonts w:ascii="Times New Roman" w:eastAsia="Times New Roman" w:hAnsi="Times New Roman"/>
          <w:bCs/>
          <w:lang w:val="uk-UA"/>
        </w:rPr>
        <w:t>втотранспорт, що використ</w:t>
      </w:r>
      <w:r>
        <w:rPr>
          <w:rFonts w:ascii="Times New Roman" w:eastAsia="Times New Roman" w:hAnsi="Times New Roman"/>
          <w:bCs/>
          <w:lang w:val="uk-UA"/>
        </w:rPr>
        <w:t>овується для перевезення, повинен</w:t>
      </w:r>
      <w:r w:rsidRPr="000D4441">
        <w:rPr>
          <w:rFonts w:ascii="Times New Roman" w:eastAsia="Times New Roman" w:hAnsi="Times New Roman"/>
          <w:bCs/>
          <w:lang w:val="uk-UA"/>
        </w:rPr>
        <w:t xml:space="preserve"> відповідати гігієнічним вимогам щодо харчових продуктів</w:t>
      </w:r>
      <w:r>
        <w:rPr>
          <w:rFonts w:ascii="Times New Roman" w:eastAsia="Times New Roman" w:hAnsi="Times New Roman"/>
          <w:bCs/>
          <w:lang w:val="uk-UA"/>
        </w:rPr>
        <w:t xml:space="preserve">. </w:t>
      </w:r>
    </w:p>
    <w:p w:rsidR="000734B5" w:rsidRPr="003E37AD" w:rsidRDefault="000734B5" w:rsidP="000734B5">
      <w:pPr>
        <w:pStyle w:val="a3"/>
        <w:numPr>
          <w:ilvl w:val="0"/>
          <w:numId w:val="2"/>
        </w:numPr>
        <w:spacing w:line="240" w:lineRule="auto"/>
        <w:jc w:val="both"/>
        <w:rPr>
          <w:rFonts w:ascii="Times New Roman" w:hAnsi="Times New Roman"/>
          <w:lang w:val="uk-UA"/>
        </w:rPr>
      </w:pPr>
      <w:r w:rsidRPr="003E37AD">
        <w:rPr>
          <w:rFonts w:ascii="Times New Roman" w:hAnsi="Times New Roman"/>
          <w:lang w:val="uk-UA"/>
        </w:rPr>
        <w:t>Доставка товару здійснюється за заявкою Замовника та за адресою</w:t>
      </w:r>
      <w:r w:rsidRPr="003E37AD">
        <w:rPr>
          <w:rFonts w:ascii="Times New Roman" w:hAnsi="Times New Roman"/>
          <w:shd w:val="clear" w:color="auto" w:fill="FDFEFD"/>
        </w:rPr>
        <w:t xml:space="preserve"> </w:t>
      </w:r>
      <w:r w:rsidRPr="003E37AD">
        <w:rPr>
          <w:rFonts w:ascii="Times New Roman" w:hAnsi="Times New Roman"/>
          <w:shd w:val="clear" w:color="auto" w:fill="FDFEFD"/>
          <w:lang w:val="uk-UA"/>
        </w:rPr>
        <w:t xml:space="preserve">згідно </w:t>
      </w:r>
      <w:proofErr w:type="spellStart"/>
      <w:r w:rsidRPr="003E37AD">
        <w:rPr>
          <w:rFonts w:ascii="Times New Roman" w:hAnsi="Times New Roman"/>
          <w:shd w:val="clear" w:color="auto" w:fill="FDFEFD"/>
        </w:rPr>
        <w:t>Додатку</w:t>
      </w:r>
      <w:proofErr w:type="spellEnd"/>
      <w:r w:rsidRPr="003E37AD">
        <w:rPr>
          <w:rFonts w:ascii="Times New Roman" w:hAnsi="Times New Roman"/>
          <w:shd w:val="clear" w:color="auto" w:fill="FDFEFD"/>
        </w:rPr>
        <w:t xml:space="preserve"> </w:t>
      </w:r>
      <w:r>
        <w:rPr>
          <w:rFonts w:ascii="Times New Roman" w:hAnsi="Times New Roman"/>
          <w:shd w:val="clear" w:color="auto" w:fill="FDFEFD"/>
          <w:lang w:val="uk-UA"/>
        </w:rPr>
        <w:t xml:space="preserve">2 </w:t>
      </w:r>
      <w:r w:rsidRPr="003E37AD">
        <w:rPr>
          <w:rFonts w:ascii="Times New Roman" w:hAnsi="Times New Roman"/>
          <w:shd w:val="clear" w:color="auto" w:fill="FDFEFD"/>
        </w:rPr>
        <w:t xml:space="preserve">до </w:t>
      </w:r>
      <w:r w:rsidRPr="003E37AD">
        <w:rPr>
          <w:rFonts w:ascii="Times New Roman" w:hAnsi="Times New Roman"/>
          <w:shd w:val="clear" w:color="auto" w:fill="FDFEFD"/>
          <w:lang w:val="uk-UA"/>
        </w:rPr>
        <w:t>Договору</w:t>
      </w:r>
      <w:r>
        <w:rPr>
          <w:rFonts w:ascii="Times New Roman" w:hAnsi="Times New Roman"/>
          <w:sz w:val="24"/>
          <w:szCs w:val="24"/>
          <w:shd w:val="clear" w:color="auto" w:fill="FDFEFD"/>
          <w:lang w:val="uk-UA"/>
        </w:rPr>
        <w:t>.</w:t>
      </w:r>
    </w:p>
    <w:p w:rsidR="000734B5" w:rsidRPr="003E37AD" w:rsidRDefault="000734B5" w:rsidP="000734B5">
      <w:pPr>
        <w:pStyle w:val="a3"/>
        <w:numPr>
          <w:ilvl w:val="0"/>
          <w:numId w:val="2"/>
        </w:numPr>
        <w:tabs>
          <w:tab w:val="left" w:pos="0"/>
          <w:tab w:val="left" w:pos="284"/>
          <w:tab w:val="left" w:pos="360"/>
        </w:tabs>
        <w:spacing w:line="240" w:lineRule="auto"/>
        <w:jc w:val="both"/>
        <w:rPr>
          <w:rFonts w:ascii="Times New Roman" w:hAnsi="Times New Roman"/>
          <w:lang w:val="uk-UA"/>
        </w:rPr>
      </w:pPr>
      <w:r w:rsidRPr="003E37AD">
        <w:rPr>
          <w:rFonts w:ascii="Times New Roman" w:hAnsi="Times New Roman"/>
          <w:lang w:val="uk-UA"/>
        </w:rPr>
        <w:t xml:space="preserve"> </w:t>
      </w:r>
      <w:bookmarkEnd w:id="1"/>
      <w:r w:rsidRPr="003E37AD">
        <w:rPr>
          <w:rFonts w:ascii="Times New Roman" w:hAnsi="Times New Roman"/>
          <w:lang w:val="uk-UA"/>
        </w:rPr>
        <w:t>Доставка і розвантаження товару здійснюється спецтранспортом, силами та за рахунок Постачальника по заявці замовника .</w:t>
      </w:r>
    </w:p>
    <w:p w:rsidR="000734B5" w:rsidRPr="00775CFE" w:rsidRDefault="000734B5" w:rsidP="000734B5">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Переможець закупівлі обслуговує заклади освіти згідно заявки та графіка завозу по кожній установі. Обсяг та частота завозу товару регулюються в залежності від терміну їх реалізації та кількості дітей, які відвідують заклад і повинні бути не рідше 2 разів на тиждень. Постачання товару здійснюється партіями відповідно до заявки замовника в робочі дні. Поставка здійснюється не пізніше двох робочих днів з моменту одержання відповідної заявки замовника. Товар при поставці повинен супроводжуватись документами, що підтверджують якість та безпеку (у передбачених законодавством випадках). Неякісний товар підлягає обов’язковій заміні, але всі витрати пов’язані із заміною товару несе постачальник.</w:t>
      </w:r>
    </w:p>
    <w:p w:rsidR="000734B5" w:rsidRPr="00775CFE" w:rsidRDefault="000734B5" w:rsidP="000734B5">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Доставка продукції повинна проводитися спеціалізованим автотранспортом згідно з правилами перевезення продовольчих продуктів. Постачальник повинен надати завірені копії санітарних документів на транспорт та водія. Копії документів мають бути засвідченні печаткою учасника, підписом уповноваженої особи та мати надпис «згідно з оригіналом».</w:t>
      </w:r>
    </w:p>
    <w:p w:rsidR="000734B5" w:rsidRPr="00775CFE" w:rsidRDefault="000734B5" w:rsidP="000734B5">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Приймання товару по якості, комплектності і кількості здійснюється уповноваженими представниками обох Сторін.</w:t>
      </w:r>
    </w:p>
    <w:p w:rsidR="000734B5" w:rsidRPr="00775CFE" w:rsidRDefault="000734B5" w:rsidP="000734B5">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0734B5" w:rsidRPr="00775CFE" w:rsidRDefault="000734B5" w:rsidP="000734B5">
      <w:pPr>
        <w:pStyle w:val="a3"/>
        <w:numPr>
          <w:ilvl w:val="0"/>
          <w:numId w:val="2"/>
        </w:numPr>
        <w:tabs>
          <w:tab w:val="num" w:pos="-426"/>
        </w:tabs>
        <w:spacing w:line="240" w:lineRule="auto"/>
        <w:jc w:val="both"/>
        <w:rPr>
          <w:rFonts w:ascii="Times New Roman" w:hAnsi="Times New Roman"/>
          <w:lang w:val="uk-UA"/>
        </w:rPr>
      </w:pPr>
      <w:r w:rsidRPr="00775CFE">
        <w:rPr>
          <w:rFonts w:ascii="Times New Roman" w:hAnsi="Times New Roman"/>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а також інших витрат, передбачених для товару даного виду згідно з чинним законодавством та вимогам Замовника. </w:t>
      </w:r>
    </w:p>
    <w:p w:rsidR="000734B5" w:rsidRPr="00792E19" w:rsidRDefault="000734B5" w:rsidP="000734B5">
      <w:pPr>
        <w:widowControl w:val="0"/>
        <w:tabs>
          <w:tab w:val="left" w:pos="735"/>
          <w:tab w:val="center" w:pos="4677"/>
        </w:tabs>
        <w:autoSpaceDE w:val="0"/>
        <w:autoSpaceDN w:val="0"/>
        <w:adjustRightInd w:val="0"/>
        <w:spacing w:after="0" w:line="240" w:lineRule="auto"/>
        <w:jc w:val="both"/>
        <w:rPr>
          <w:rFonts w:ascii="Times New Roman" w:hAnsi="Times New Roman"/>
          <w:u w:val="single"/>
          <w:lang w:val="uk-UA"/>
        </w:rPr>
      </w:pPr>
      <w:r w:rsidRPr="00792E19">
        <w:rPr>
          <w:rFonts w:ascii="Times New Roman" w:hAnsi="Times New Roman"/>
          <w:u w:val="single"/>
          <w:lang w:val="uk-UA"/>
        </w:rPr>
        <w:t>Загальні умови поставки товарів:</w:t>
      </w:r>
    </w:p>
    <w:p w:rsidR="000734B5" w:rsidRPr="00792E19" w:rsidRDefault="000734B5" w:rsidP="000734B5">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lang w:val="uk-UA"/>
        </w:rPr>
        <w:t xml:space="preserve">строки поставки – </w:t>
      </w:r>
      <w:r w:rsidRPr="00792E19">
        <w:rPr>
          <w:rFonts w:ascii="Times New Roman" w:hAnsi="Times New Roman"/>
          <w:b/>
          <w:lang w:val="uk-UA"/>
        </w:rPr>
        <w:t>до 31.12.202</w:t>
      </w:r>
      <w:r>
        <w:rPr>
          <w:rFonts w:ascii="Times New Roman" w:hAnsi="Times New Roman"/>
          <w:b/>
          <w:lang w:val="uk-UA"/>
        </w:rPr>
        <w:t>3</w:t>
      </w:r>
      <w:r w:rsidRPr="00792E19">
        <w:rPr>
          <w:rFonts w:ascii="Times New Roman" w:hAnsi="Times New Roman"/>
          <w:b/>
          <w:lang w:val="uk-UA"/>
        </w:rPr>
        <w:t xml:space="preserve"> року включно;</w:t>
      </w:r>
    </w:p>
    <w:p w:rsidR="000734B5" w:rsidRPr="00792E19" w:rsidRDefault="000734B5" w:rsidP="000734B5">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noProof/>
          <w:lang w:val="uk-UA"/>
        </w:rPr>
        <w:t>поставка продукції здійснюється окремими партіями, відповідно до наданого</w:t>
      </w:r>
      <w:r w:rsidRPr="00792E19">
        <w:rPr>
          <w:rFonts w:ascii="Times New Roman" w:hAnsi="Times New Roman"/>
          <w:lang w:val="uk-UA"/>
        </w:rPr>
        <w:t xml:space="preserve"> Замовником </w:t>
      </w:r>
      <w:r w:rsidRPr="00792E19">
        <w:rPr>
          <w:rFonts w:ascii="Times New Roman" w:hAnsi="Times New Roman"/>
          <w:lang w:val="uk-UA"/>
        </w:rPr>
        <w:lastRenderedPageBreak/>
        <w:t>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w:t>
      </w:r>
    </w:p>
    <w:p w:rsidR="000734B5" w:rsidRPr="000D4441" w:rsidRDefault="000734B5" w:rsidP="000734B5">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lang w:val="uk-UA"/>
        </w:rPr>
        <w:t>Під час перевезення продукції постачальники і виробники зобов’язані дотримуват</w:t>
      </w:r>
      <w:r>
        <w:rPr>
          <w:rFonts w:ascii="Times New Roman" w:hAnsi="Times New Roman"/>
          <w:lang w:val="uk-UA"/>
        </w:rPr>
        <w:t xml:space="preserve">ись умов транспортування відповідних продуктів. </w:t>
      </w:r>
    </w:p>
    <w:p w:rsidR="000734B5" w:rsidRPr="000D4441" w:rsidRDefault="000734B5" w:rsidP="000734B5">
      <w:pPr>
        <w:widowControl w:val="0"/>
        <w:tabs>
          <w:tab w:val="left" w:pos="142"/>
        </w:tabs>
        <w:autoSpaceDE w:val="0"/>
        <w:autoSpaceDN w:val="0"/>
        <w:adjustRightInd w:val="0"/>
        <w:spacing w:after="0" w:line="240" w:lineRule="auto"/>
        <w:ind w:firstLine="284"/>
        <w:jc w:val="both"/>
        <w:rPr>
          <w:rFonts w:ascii="Times New Roman" w:hAnsi="Times New Roman"/>
          <w:lang w:val="uk-UA"/>
        </w:rPr>
      </w:pPr>
      <w:r w:rsidRPr="000D4441">
        <w:rPr>
          <w:rFonts w:ascii="Times New Roman" w:hAnsi="Times New Roman"/>
          <w:lang w:val="uk-UA"/>
        </w:rPr>
        <w:t>- Замовник має право на проведення лабораторних випробувань та експертних досліджень. В такому випадку Учасник зобов’язаний вжити заходів щодо забезпечення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технічних та якісних показників (надати гарантійний лист на даний абзац).</w:t>
      </w:r>
    </w:p>
    <w:p w:rsidR="000734B5" w:rsidRPr="00792E19" w:rsidRDefault="000734B5" w:rsidP="000734B5">
      <w:pPr>
        <w:shd w:val="clear" w:color="auto" w:fill="FFFFFF"/>
        <w:tabs>
          <w:tab w:val="left" w:pos="0"/>
          <w:tab w:val="left" w:pos="389"/>
          <w:tab w:val="left" w:pos="9000"/>
        </w:tabs>
        <w:spacing w:after="0" w:line="240" w:lineRule="auto"/>
        <w:jc w:val="both"/>
        <w:rPr>
          <w:rFonts w:ascii="Times New Roman" w:hAnsi="Times New Roman"/>
          <w:color w:val="000000"/>
          <w:lang w:val="uk-UA"/>
        </w:rPr>
      </w:pPr>
    </w:p>
    <w:p w:rsidR="000734B5" w:rsidRDefault="000734B5" w:rsidP="000734B5">
      <w:pPr>
        <w:pStyle w:val="2"/>
        <w:pBdr>
          <w:top w:val="nil"/>
          <w:left w:val="nil"/>
          <w:bottom w:val="nil"/>
          <w:right w:val="nil"/>
          <w:between w:val="nil"/>
        </w:pBdr>
        <w:jc w:val="both"/>
        <w:rPr>
          <w:rFonts w:ascii="Times New Roman" w:eastAsia="Times New Roman" w:hAnsi="Times New Roman" w:cs="Times New Roman"/>
          <w:b/>
          <w:color w:val="00000A"/>
          <w:lang w:val="uk-UA"/>
        </w:rPr>
      </w:pPr>
      <w:r w:rsidRPr="00792E19">
        <w:rPr>
          <w:rFonts w:ascii="Times New Roman" w:eastAsia="Times New Roman" w:hAnsi="Times New Roman" w:cs="Times New Roman"/>
          <w:b/>
          <w:color w:val="00000A"/>
          <w:u w:val="single"/>
          <w:lang w:val="uk-UA"/>
        </w:rPr>
        <w:t>Умови відмови Замовника від продукції:</w:t>
      </w:r>
      <w:r w:rsidRPr="00792E19">
        <w:rPr>
          <w:rFonts w:ascii="Times New Roman" w:eastAsia="Times New Roman" w:hAnsi="Times New Roman" w:cs="Times New Roman"/>
          <w:b/>
          <w:color w:val="00000A"/>
          <w:lang w:val="uk-UA"/>
        </w:rPr>
        <w:t xml:space="preserve"> </w:t>
      </w:r>
    </w:p>
    <w:p w:rsidR="000734B5" w:rsidRPr="000D4441" w:rsidRDefault="000734B5" w:rsidP="000734B5">
      <w:pPr>
        <w:pStyle w:val="2"/>
        <w:numPr>
          <w:ilvl w:val="0"/>
          <w:numId w:val="1"/>
        </w:numPr>
        <w:pBdr>
          <w:top w:val="nil"/>
          <w:left w:val="nil"/>
          <w:bottom w:val="nil"/>
          <w:right w:val="nil"/>
          <w:between w:val="nil"/>
        </w:pBdr>
        <w:ind w:left="0" w:firstLine="567"/>
        <w:jc w:val="both"/>
        <w:rPr>
          <w:rFonts w:ascii="Times New Roman" w:hAnsi="Times New Roman" w:cs="Times New Roman"/>
          <w:lang w:val="uk-UA"/>
        </w:rPr>
      </w:pPr>
      <w:r w:rsidRPr="000D4441">
        <w:rPr>
          <w:rFonts w:ascii="Times New Roman" w:eastAsia="Times New Roman" w:hAnsi="Times New Roman" w:cs="Times New Roman"/>
          <w:color w:val="00000A"/>
          <w:lang w:val="uk-UA"/>
        </w:rPr>
        <w:t>Товар</w:t>
      </w:r>
      <w:r w:rsidRPr="000D4441">
        <w:rPr>
          <w:rFonts w:ascii="Times New Roman" w:eastAsia="Times New Roman" w:hAnsi="Times New Roman" w:cs="Times New Roman"/>
          <w:b/>
          <w:color w:val="00000A"/>
          <w:lang w:val="uk-UA"/>
        </w:rPr>
        <w:t xml:space="preserve"> </w:t>
      </w:r>
      <w:r w:rsidRPr="000D4441">
        <w:rPr>
          <w:rFonts w:ascii="Times New Roman" w:eastAsia="Times New Roman" w:hAnsi="Times New Roman" w:cs="Times New Roman"/>
          <w:color w:val="00000A"/>
          <w:lang w:val="uk-UA"/>
        </w:rPr>
        <w:t>не відповідає показникам безпечності та якості, має значні забруднення, пошкоджену упаковку, присутній сторонній запах</w:t>
      </w:r>
      <w:r>
        <w:rPr>
          <w:rFonts w:ascii="Times New Roman" w:eastAsia="Times New Roman" w:hAnsi="Times New Roman" w:cs="Times New Roman"/>
          <w:color w:val="00000A"/>
          <w:lang w:val="uk-UA"/>
        </w:rPr>
        <w:t xml:space="preserve"> (п</w:t>
      </w:r>
      <w:r w:rsidRPr="000D4441">
        <w:rPr>
          <w:rFonts w:ascii="Times New Roman" w:eastAsia="Times New Roman" w:hAnsi="Times New Roman" w:cs="Times New Roman"/>
          <w:color w:val="00000A"/>
          <w:lang w:val="uk-UA"/>
        </w:rPr>
        <w:t>оставка неякісного товару може бути причиною розірвання Договору про закупівлю раніше встановленого строку</w:t>
      </w:r>
      <w:r>
        <w:rPr>
          <w:rFonts w:ascii="Times New Roman" w:eastAsia="Times New Roman" w:hAnsi="Times New Roman" w:cs="Times New Roman"/>
          <w:color w:val="00000A"/>
          <w:lang w:val="uk-UA"/>
        </w:rPr>
        <w:t>).</w:t>
      </w:r>
    </w:p>
    <w:p w:rsidR="0073423C" w:rsidRDefault="000734B5" w:rsidP="000734B5">
      <w:pPr>
        <w:spacing w:after="0" w:line="240" w:lineRule="auto"/>
        <w:jc w:val="both"/>
        <w:rPr>
          <w:rFonts w:ascii="Times New Roman" w:hAnsi="Times New Roman"/>
          <w:b/>
          <w:sz w:val="24"/>
          <w:szCs w:val="24"/>
          <w:lang w:val="uk-UA"/>
        </w:rPr>
      </w:pPr>
      <w:r w:rsidRPr="000D4441">
        <w:rPr>
          <w:rFonts w:ascii="Times New Roman" w:hAnsi="Times New Roman"/>
          <w:bCs/>
          <w:lang w:val="uk-UA"/>
        </w:rPr>
        <w:t xml:space="preserve">Передача товару від імені постачальника представниками інших організацій (служб доставки Нова пошта, </w:t>
      </w:r>
      <w:proofErr w:type="spellStart"/>
      <w:r w:rsidRPr="000D4441">
        <w:rPr>
          <w:rFonts w:ascii="Times New Roman" w:hAnsi="Times New Roman"/>
          <w:bCs/>
          <w:lang w:val="uk-UA"/>
        </w:rPr>
        <w:t>Інтайм</w:t>
      </w:r>
      <w:proofErr w:type="spellEnd"/>
      <w:r w:rsidRPr="000D4441">
        <w:rPr>
          <w:rFonts w:ascii="Times New Roman" w:hAnsi="Times New Roman"/>
          <w:bCs/>
          <w:lang w:val="uk-UA"/>
        </w:rPr>
        <w:t xml:space="preserve"> тощо) – категорично заборонена, товар не приймається, договір втрачає силу.</w:t>
      </w:r>
      <w:r>
        <w:rPr>
          <w:rFonts w:ascii="Times New Roman" w:hAnsi="Times New Roman"/>
          <w:bCs/>
          <w:lang w:val="uk-UA"/>
        </w:rPr>
        <w:t xml:space="preserve"> </w:t>
      </w:r>
    </w:p>
    <w:sectPr w:rsidR="0073423C"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734B5"/>
    <w:rsid w:val="000D211D"/>
    <w:rsid w:val="00164AD6"/>
    <w:rsid w:val="003041C0"/>
    <w:rsid w:val="003D332C"/>
    <w:rsid w:val="004129D6"/>
    <w:rsid w:val="005D253C"/>
    <w:rsid w:val="0073423C"/>
    <w:rsid w:val="00A66C59"/>
    <w:rsid w:val="00B45E57"/>
    <w:rsid w:val="00BD45FD"/>
    <w:rsid w:val="00F560E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 w:type="paragraph" w:customStyle="1" w:styleId="rvps2">
    <w:name w:val="rvps2"/>
    <w:basedOn w:val="a"/>
    <w:qFormat/>
    <w:rsid w:val="000734B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 w:type="paragraph" w:customStyle="1" w:styleId="rvps2">
    <w:name w:val="rvps2"/>
    <w:basedOn w:val="a"/>
    <w:qFormat/>
    <w:rsid w:val="000734B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6896</Words>
  <Characters>3931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2023-10-06T09:23:00Z</dcterms:created>
  <dcterms:modified xsi:type="dcterms:W3CDTF">2023-10-25T13:48:00Z</dcterms:modified>
</cp:coreProperties>
</file>